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6DA" w:rsidRDefault="006656DA" w:rsidP="006656DA">
      <w:pPr>
        <w:spacing w:after="0" w:line="360" w:lineRule="auto"/>
        <w:jc w:val="center"/>
        <w:rPr>
          <w:rFonts w:ascii="Times New Roman" w:hAnsi="Times New Roman" w:cs="Times New Roman"/>
          <w:b/>
          <w:sz w:val="28"/>
          <w:szCs w:val="28"/>
        </w:rPr>
      </w:pPr>
      <w:r w:rsidRPr="00982D01">
        <w:rPr>
          <w:rFonts w:ascii="Times New Roman" w:hAnsi="Times New Roman" w:cs="Times New Roman"/>
          <w:b/>
          <w:sz w:val="28"/>
          <w:szCs w:val="28"/>
        </w:rPr>
        <w:t>ИСТОРИЧЕСКИЕ НАУКИ</w:t>
      </w:r>
    </w:p>
    <w:p w:rsidR="006656DA" w:rsidRDefault="006656DA" w:rsidP="006656DA">
      <w:pPr>
        <w:spacing w:after="0" w:line="360" w:lineRule="auto"/>
        <w:jc w:val="both"/>
        <w:rPr>
          <w:rFonts w:ascii="Times New Roman" w:hAnsi="Times New Roman" w:cs="Times New Roman"/>
          <w:b/>
          <w:sz w:val="28"/>
          <w:szCs w:val="28"/>
        </w:rPr>
      </w:pPr>
      <w:r w:rsidRPr="00B238F8">
        <w:rPr>
          <w:rFonts w:ascii="Times New Roman" w:hAnsi="Times New Roman" w:cs="Times New Roman"/>
          <w:b/>
          <w:sz w:val="28"/>
          <w:szCs w:val="28"/>
        </w:rPr>
        <w:t>УДК 94(55) |19|:930+929 Хомейни</w:t>
      </w:r>
    </w:p>
    <w:p w:rsidR="006656DA" w:rsidRPr="00A52778" w:rsidRDefault="006656DA" w:rsidP="006656DA">
      <w:pPr>
        <w:spacing w:after="0" w:line="360" w:lineRule="auto"/>
        <w:jc w:val="right"/>
        <w:rPr>
          <w:rFonts w:ascii="Times New Roman" w:hAnsi="Times New Roman" w:cs="Times New Roman"/>
          <w:b/>
          <w:sz w:val="28"/>
          <w:szCs w:val="28"/>
        </w:rPr>
      </w:pPr>
      <w:r w:rsidRPr="00A52778">
        <w:rPr>
          <w:rFonts w:ascii="Times New Roman" w:hAnsi="Times New Roman" w:cs="Times New Roman"/>
          <w:b/>
          <w:sz w:val="28"/>
          <w:szCs w:val="28"/>
        </w:rPr>
        <w:t>http://doi.org/10.37493/2409-1030.2022.3.1</w:t>
      </w:r>
    </w:p>
    <w:p w:rsidR="006656DA" w:rsidRPr="00B238F8" w:rsidRDefault="006656DA" w:rsidP="006656DA">
      <w:pPr>
        <w:spacing w:after="0" w:line="360" w:lineRule="auto"/>
        <w:jc w:val="right"/>
        <w:rPr>
          <w:rFonts w:ascii="Times New Roman" w:hAnsi="Times New Roman" w:cs="Times New Roman"/>
          <w:b/>
          <w:sz w:val="28"/>
          <w:szCs w:val="28"/>
        </w:rPr>
      </w:pPr>
      <w:r w:rsidRPr="00B238F8">
        <w:rPr>
          <w:rFonts w:ascii="Times New Roman" w:hAnsi="Times New Roman" w:cs="Times New Roman"/>
          <w:b/>
          <w:sz w:val="28"/>
          <w:szCs w:val="28"/>
        </w:rPr>
        <w:t>А.В. Баранов</w:t>
      </w:r>
    </w:p>
    <w:p w:rsidR="006656DA" w:rsidRPr="00B238F8" w:rsidRDefault="006656DA" w:rsidP="006656DA">
      <w:pPr>
        <w:spacing w:after="0" w:line="360" w:lineRule="auto"/>
        <w:jc w:val="center"/>
        <w:rPr>
          <w:rFonts w:ascii="Times New Roman" w:hAnsi="Times New Roman" w:cs="Times New Roman"/>
          <w:b/>
          <w:sz w:val="28"/>
          <w:szCs w:val="28"/>
        </w:rPr>
      </w:pPr>
      <w:r w:rsidRPr="00B238F8">
        <w:rPr>
          <w:rFonts w:ascii="Times New Roman" w:hAnsi="Times New Roman" w:cs="Times New Roman"/>
          <w:b/>
          <w:sz w:val="28"/>
          <w:szCs w:val="28"/>
        </w:rPr>
        <w:t>АЯТОЛЛА ХОМЕЙНИ И РАДИКАЛИЗАЦИЯ ШИИТСКИХ УЛАМА В АНТИШАХСКОМ ДВИЖЕНИИ В ИРАНЕ</w:t>
      </w:r>
    </w:p>
    <w:p w:rsidR="006656DA" w:rsidRPr="00B238F8" w:rsidRDefault="006656DA" w:rsidP="006656DA">
      <w:pPr>
        <w:spacing w:after="0" w:line="360" w:lineRule="auto"/>
        <w:ind w:firstLine="709"/>
        <w:jc w:val="both"/>
        <w:rPr>
          <w:rFonts w:ascii="Times New Roman" w:hAnsi="Times New Roman" w:cs="Times New Roman"/>
          <w:bCs/>
          <w:sz w:val="28"/>
          <w:szCs w:val="28"/>
        </w:rPr>
      </w:pPr>
      <w:r w:rsidRPr="00B238F8">
        <w:rPr>
          <w:rFonts w:ascii="Times New Roman" w:hAnsi="Times New Roman" w:cs="Times New Roman"/>
          <w:bCs/>
          <w:sz w:val="28"/>
          <w:szCs w:val="28"/>
        </w:rPr>
        <w:t xml:space="preserve">В статье анализируется эволюция политических взглядов аятоллы Хомейни на предлагаемые шахскими властями реформы, ставшие известными как «Белая революция». Объявленные шахом реформы раскололи </w:t>
      </w:r>
      <w:proofErr w:type="spellStart"/>
      <w:r w:rsidRPr="00B238F8">
        <w:rPr>
          <w:rFonts w:ascii="Times New Roman" w:hAnsi="Times New Roman" w:cs="Times New Roman"/>
          <w:bCs/>
          <w:sz w:val="28"/>
          <w:szCs w:val="28"/>
        </w:rPr>
        <w:t>улама</w:t>
      </w:r>
      <w:proofErr w:type="spellEnd"/>
      <w:r w:rsidRPr="00B238F8">
        <w:rPr>
          <w:rFonts w:ascii="Times New Roman" w:hAnsi="Times New Roman" w:cs="Times New Roman"/>
          <w:bCs/>
          <w:sz w:val="28"/>
          <w:szCs w:val="28"/>
        </w:rPr>
        <w:t xml:space="preserve"> и страну на сторонников и противников шахских инициатив. </w:t>
      </w:r>
    </w:p>
    <w:p w:rsidR="006656DA" w:rsidRPr="00B238F8" w:rsidRDefault="006656DA" w:rsidP="006656DA">
      <w:pPr>
        <w:spacing w:after="0" w:line="360" w:lineRule="auto"/>
        <w:ind w:firstLine="709"/>
        <w:jc w:val="both"/>
        <w:rPr>
          <w:rFonts w:ascii="Times New Roman" w:hAnsi="Times New Roman" w:cs="Times New Roman"/>
          <w:bCs/>
          <w:sz w:val="28"/>
          <w:szCs w:val="28"/>
        </w:rPr>
      </w:pPr>
      <w:r w:rsidRPr="00B238F8">
        <w:rPr>
          <w:rFonts w:ascii="Times New Roman" w:hAnsi="Times New Roman" w:cs="Times New Roman"/>
          <w:bCs/>
          <w:sz w:val="28"/>
          <w:szCs w:val="28"/>
        </w:rPr>
        <w:t>На основе изучения источников, в первую очередь, таких как сборники трудов самого аятоллы Хомейни – «</w:t>
      </w:r>
      <w:proofErr w:type="spellStart"/>
      <w:r w:rsidRPr="00B238F8">
        <w:rPr>
          <w:rFonts w:ascii="Times New Roman" w:hAnsi="Times New Roman" w:cs="Times New Roman"/>
          <w:bCs/>
          <w:sz w:val="28"/>
          <w:szCs w:val="28"/>
        </w:rPr>
        <w:t>Каутар</w:t>
      </w:r>
      <w:proofErr w:type="spellEnd"/>
      <w:r w:rsidRPr="00B238F8">
        <w:rPr>
          <w:rFonts w:ascii="Times New Roman" w:hAnsi="Times New Roman" w:cs="Times New Roman"/>
          <w:bCs/>
          <w:sz w:val="28"/>
          <w:szCs w:val="28"/>
        </w:rPr>
        <w:t>» и «</w:t>
      </w:r>
      <w:proofErr w:type="spellStart"/>
      <w:r w:rsidRPr="00B238F8">
        <w:rPr>
          <w:rFonts w:ascii="Times New Roman" w:hAnsi="Times New Roman" w:cs="Times New Roman"/>
          <w:bCs/>
          <w:sz w:val="28"/>
          <w:szCs w:val="28"/>
        </w:rPr>
        <w:t>Сахифийе</w:t>
      </w:r>
      <w:proofErr w:type="spellEnd"/>
      <w:r w:rsidRPr="00B238F8">
        <w:rPr>
          <w:rFonts w:ascii="Times New Roman" w:hAnsi="Times New Roman" w:cs="Times New Roman"/>
          <w:bCs/>
          <w:sz w:val="28"/>
          <w:szCs w:val="28"/>
        </w:rPr>
        <w:t xml:space="preserve"> имам», прослеживается динамика изменения подхода Хомейни к шахским инициативам, их критика, и </w:t>
      </w:r>
      <w:proofErr w:type="spellStart"/>
      <w:r w:rsidRPr="00B238F8">
        <w:rPr>
          <w:rFonts w:ascii="Times New Roman" w:hAnsi="Times New Roman" w:cs="Times New Roman"/>
          <w:bCs/>
          <w:sz w:val="28"/>
          <w:szCs w:val="28"/>
        </w:rPr>
        <w:t>радикализация</w:t>
      </w:r>
      <w:proofErr w:type="spellEnd"/>
      <w:r w:rsidRPr="00B238F8">
        <w:rPr>
          <w:rFonts w:ascii="Times New Roman" w:hAnsi="Times New Roman" w:cs="Times New Roman"/>
          <w:bCs/>
          <w:sz w:val="28"/>
          <w:szCs w:val="28"/>
        </w:rPr>
        <w:t xml:space="preserve"> под воздействием конфронтационной позиции властей Ирана, связанной с проведением референдума в январе 1963 г. </w:t>
      </w:r>
    </w:p>
    <w:p w:rsidR="006656DA" w:rsidRPr="00B238F8" w:rsidRDefault="006656DA" w:rsidP="006656DA">
      <w:pPr>
        <w:spacing w:after="0" w:line="360" w:lineRule="auto"/>
        <w:ind w:firstLine="709"/>
        <w:jc w:val="both"/>
        <w:rPr>
          <w:rFonts w:ascii="Times New Roman" w:hAnsi="Times New Roman" w:cs="Times New Roman"/>
          <w:bCs/>
          <w:sz w:val="28"/>
          <w:szCs w:val="28"/>
        </w:rPr>
      </w:pPr>
      <w:r w:rsidRPr="00B238F8">
        <w:rPr>
          <w:rFonts w:ascii="Times New Roman" w:hAnsi="Times New Roman" w:cs="Times New Roman"/>
          <w:bCs/>
          <w:sz w:val="28"/>
          <w:szCs w:val="28"/>
        </w:rPr>
        <w:t xml:space="preserve">В статье делается попытка откорректировать устоявшийся подход в отечественной историографии о консерватизме шиитских </w:t>
      </w:r>
      <w:proofErr w:type="spellStart"/>
      <w:r w:rsidRPr="00B238F8">
        <w:rPr>
          <w:rFonts w:ascii="Times New Roman" w:hAnsi="Times New Roman" w:cs="Times New Roman"/>
          <w:bCs/>
          <w:sz w:val="28"/>
          <w:szCs w:val="28"/>
        </w:rPr>
        <w:t>улама</w:t>
      </w:r>
      <w:proofErr w:type="spellEnd"/>
      <w:r w:rsidRPr="00B238F8">
        <w:rPr>
          <w:rFonts w:ascii="Times New Roman" w:hAnsi="Times New Roman" w:cs="Times New Roman"/>
          <w:bCs/>
          <w:sz w:val="28"/>
          <w:szCs w:val="28"/>
        </w:rPr>
        <w:t xml:space="preserve"> и взглядов Хомейни в таком дискуссионном вопросе как права женщин в Иране, на чем делается особый упор противников Хомейни. Однако, после анализа выступлений и заявлений аятоллы, в ходе его дискуссии с властями страны, Хомейни делает главный упор на незаконности и </w:t>
      </w:r>
      <w:proofErr w:type="spellStart"/>
      <w:r w:rsidRPr="00B238F8">
        <w:rPr>
          <w:rFonts w:ascii="Times New Roman" w:hAnsi="Times New Roman" w:cs="Times New Roman"/>
          <w:bCs/>
          <w:sz w:val="28"/>
          <w:szCs w:val="28"/>
        </w:rPr>
        <w:t>неконституционности</w:t>
      </w:r>
      <w:proofErr w:type="spellEnd"/>
      <w:r w:rsidRPr="00B238F8">
        <w:rPr>
          <w:rFonts w:ascii="Times New Roman" w:hAnsi="Times New Roman" w:cs="Times New Roman"/>
          <w:bCs/>
          <w:sz w:val="28"/>
          <w:szCs w:val="28"/>
        </w:rPr>
        <w:t xml:space="preserve"> шахских реформ. </w:t>
      </w:r>
    </w:p>
    <w:p w:rsidR="006656DA" w:rsidRPr="00B238F8" w:rsidRDefault="006656DA" w:rsidP="006656DA">
      <w:pPr>
        <w:spacing w:after="0" w:line="360" w:lineRule="auto"/>
        <w:ind w:firstLine="709"/>
        <w:jc w:val="both"/>
        <w:rPr>
          <w:rFonts w:ascii="Times New Roman" w:hAnsi="Times New Roman" w:cs="Times New Roman"/>
          <w:bCs/>
          <w:sz w:val="28"/>
          <w:szCs w:val="28"/>
        </w:rPr>
      </w:pPr>
      <w:r w:rsidRPr="00B238F8">
        <w:rPr>
          <w:rFonts w:ascii="Times New Roman" w:hAnsi="Times New Roman" w:cs="Times New Roman"/>
          <w:bCs/>
          <w:sz w:val="28"/>
          <w:szCs w:val="28"/>
        </w:rPr>
        <w:t xml:space="preserve">Не достигнув компромисса с властями, которые прибегли к силовым мерам и преследованиям оппонентов, Хомейни, взывая к религиозной памяти шиитской традиции священного месяца </w:t>
      </w:r>
      <w:proofErr w:type="spellStart"/>
      <w:r w:rsidRPr="00B238F8">
        <w:rPr>
          <w:rFonts w:ascii="Times New Roman" w:hAnsi="Times New Roman" w:cs="Times New Roman"/>
          <w:bCs/>
          <w:sz w:val="28"/>
          <w:szCs w:val="28"/>
        </w:rPr>
        <w:t>мухаррама</w:t>
      </w:r>
      <w:proofErr w:type="spellEnd"/>
      <w:r w:rsidRPr="00B238F8">
        <w:rPr>
          <w:rFonts w:ascii="Times New Roman" w:hAnsi="Times New Roman" w:cs="Times New Roman"/>
          <w:bCs/>
          <w:sz w:val="28"/>
          <w:szCs w:val="28"/>
        </w:rPr>
        <w:t xml:space="preserve"> и культа имама </w:t>
      </w:r>
      <w:proofErr w:type="spellStart"/>
      <w:r w:rsidRPr="00B238F8">
        <w:rPr>
          <w:rFonts w:ascii="Times New Roman" w:hAnsi="Times New Roman" w:cs="Times New Roman"/>
          <w:bCs/>
          <w:sz w:val="28"/>
          <w:szCs w:val="28"/>
        </w:rPr>
        <w:t>Хоссейна</w:t>
      </w:r>
      <w:proofErr w:type="spellEnd"/>
      <w:r w:rsidRPr="00B238F8">
        <w:rPr>
          <w:rFonts w:ascii="Times New Roman" w:hAnsi="Times New Roman" w:cs="Times New Roman"/>
          <w:bCs/>
          <w:sz w:val="28"/>
          <w:szCs w:val="28"/>
        </w:rPr>
        <w:t xml:space="preserve"> ибн Али, призвал к восстанию и свержению шахской власти в Иране. Провал мирного протеста привел к </w:t>
      </w:r>
      <w:proofErr w:type="spellStart"/>
      <w:r w:rsidRPr="00B238F8">
        <w:rPr>
          <w:rFonts w:ascii="Times New Roman" w:hAnsi="Times New Roman" w:cs="Times New Roman"/>
          <w:bCs/>
          <w:sz w:val="28"/>
          <w:szCs w:val="28"/>
        </w:rPr>
        <w:t>радикализации</w:t>
      </w:r>
      <w:proofErr w:type="spellEnd"/>
      <w:r w:rsidRPr="00B238F8">
        <w:rPr>
          <w:rFonts w:ascii="Times New Roman" w:hAnsi="Times New Roman" w:cs="Times New Roman"/>
          <w:bCs/>
          <w:sz w:val="28"/>
          <w:szCs w:val="28"/>
        </w:rPr>
        <w:t xml:space="preserve"> оппозиции, что и вылилось в кровавые события 4</w:t>
      </w:r>
      <w:r>
        <w:rPr>
          <w:rFonts w:ascii="Times New Roman" w:hAnsi="Times New Roman" w:cs="Times New Roman"/>
          <w:bCs/>
          <w:sz w:val="28"/>
          <w:szCs w:val="28"/>
        </w:rPr>
        <w:t xml:space="preserve"> – </w:t>
      </w:r>
      <w:r w:rsidRPr="00B238F8">
        <w:rPr>
          <w:rFonts w:ascii="Times New Roman" w:hAnsi="Times New Roman" w:cs="Times New Roman"/>
          <w:bCs/>
          <w:sz w:val="28"/>
          <w:szCs w:val="28"/>
        </w:rPr>
        <w:t>5 июня 1963 г. Последовавший арест, а затем и высылка аятоллы Хомейни в ноябре 1964 г</w:t>
      </w:r>
      <w:r>
        <w:rPr>
          <w:rFonts w:ascii="Times New Roman" w:hAnsi="Times New Roman" w:cs="Times New Roman"/>
          <w:bCs/>
          <w:sz w:val="28"/>
          <w:szCs w:val="28"/>
        </w:rPr>
        <w:t>.</w:t>
      </w:r>
      <w:r w:rsidRPr="00B238F8">
        <w:rPr>
          <w:rFonts w:ascii="Times New Roman" w:hAnsi="Times New Roman" w:cs="Times New Roman"/>
          <w:bCs/>
          <w:sz w:val="28"/>
          <w:szCs w:val="28"/>
        </w:rPr>
        <w:t xml:space="preserve"> из страны, сделали его убежденным </w:t>
      </w:r>
      <w:r w:rsidRPr="00B238F8">
        <w:rPr>
          <w:rFonts w:ascii="Times New Roman" w:hAnsi="Times New Roman" w:cs="Times New Roman"/>
          <w:bCs/>
          <w:sz w:val="28"/>
          <w:szCs w:val="28"/>
        </w:rPr>
        <w:lastRenderedPageBreak/>
        <w:t xml:space="preserve">противником монархии, лидером радикальных шиитских </w:t>
      </w:r>
      <w:proofErr w:type="spellStart"/>
      <w:r w:rsidRPr="00B238F8">
        <w:rPr>
          <w:rFonts w:ascii="Times New Roman" w:hAnsi="Times New Roman" w:cs="Times New Roman"/>
          <w:bCs/>
          <w:sz w:val="28"/>
          <w:szCs w:val="28"/>
        </w:rPr>
        <w:t>улама</w:t>
      </w:r>
      <w:proofErr w:type="spellEnd"/>
      <w:r w:rsidRPr="00B238F8">
        <w:rPr>
          <w:rFonts w:ascii="Times New Roman" w:hAnsi="Times New Roman" w:cs="Times New Roman"/>
          <w:bCs/>
          <w:sz w:val="28"/>
          <w:szCs w:val="28"/>
        </w:rPr>
        <w:t xml:space="preserve"> и сторонником построения в Иране Исламской республики.</w:t>
      </w:r>
    </w:p>
    <w:p w:rsidR="006656DA" w:rsidRPr="00216693" w:rsidRDefault="006656DA" w:rsidP="006656DA">
      <w:pPr>
        <w:spacing w:after="0" w:line="360" w:lineRule="auto"/>
        <w:ind w:firstLine="709"/>
        <w:jc w:val="both"/>
        <w:rPr>
          <w:rFonts w:ascii="Times New Roman" w:hAnsi="Times New Roman" w:cs="Times New Roman"/>
          <w:bCs/>
          <w:sz w:val="28"/>
          <w:szCs w:val="28"/>
        </w:rPr>
      </w:pPr>
      <w:r w:rsidRPr="004F4428">
        <w:rPr>
          <w:rFonts w:ascii="Times New Roman" w:hAnsi="Times New Roman" w:cs="Times New Roman"/>
          <w:b/>
          <w:sz w:val="28"/>
          <w:szCs w:val="28"/>
        </w:rPr>
        <w:t>Ключевые слова:</w:t>
      </w:r>
      <w:r w:rsidRPr="00B238F8">
        <w:rPr>
          <w:rFonts w:ascii="Times New Roman" w:hAnsi="Times New Roman" w:cs="Times New Roman"/>
          <w:bCs/>
          <w:sz w:val="28"/>
          <w:szCs w:val="28"/>
        </w:rPr>
        <w:t xml:space="preserve"> Иран, Хомейни, </w:t>
      </w:r>
      <w:proofErr w:type="spellStart"/>
      <w:r w:rsidRPr="00B238F8">
        <w:rPr>
          <w:rFonts w:ascii="Times New Roman" w:hAnsi="Times New Roman" w:cs="Times New Roman"/>
          <w:bCs/>
          <w:sz w:val="28"/>
          <w:szCs w:val="28"/>
        </w:rPr>
        <w:t>Мохаммад</w:t>
      </w:r>
      <w:proofErr w:type="spellEnd"/>
      <w:r w:rsidRPr="00B238F8">
        <w:rPr>
          <w:rFonts w:ascii="Times New Roman" w:hAnsi="Times New Roman" w:cs="Times New Roman"/>
          <w:bCs/>
          <w:sz w:val="28"/>
          <w:szCs w:val="28"/>
        </w:rPr>
        <w:t xml:space="preserve"> Реза Шах, Белая революция, ислам, </w:t>
      </w:r>
      <w:proofErr w:type="spellStart"/>
      <w:r w:rsidRPr="00B238F8">
        <w:rPr>
          <w:rFonts w:ascii="Times New Roman" w:hAnsi="Times New Roman" w:cs="Times New Roman"/>
          <w:bCs/>
          <w:sz w:val="28"/>
          <w:szCs w:val="28"/>
        </w:rPr>
        <w:t>улама</w:t>
      </w:r>
      <w:proofErr w:type="spellEnd"/>
      <w:r w:rsidRPr="00B238F8">
        <w:rPr>
          <w:rFonts w:ascii="Times New Roman" w:hAnsi="Times New Roman" w:cs="Times New Roman"/>
          <w:bCs/>
          <w:sz w:val="28"/>
          <w:szCs w:val="28"/>
        </w:rPr>
        <w:t>, шиизм</w:t>
      </w:r>
      <w:r w:rsidRPr="00216693">
        <w:rPr>
          <w:rFonts w:ascii="Times New Roman" w:hAnsi="Times New Roman" w:cs="Times New Roman"/>
          <w:bCs/>
          <w:sz w:val="28"/>
          <w:szCs w:val="28"/>
        </w:rPr>
        <w:t>.</w:t>
      </w:r>
    </w:p>
    <w:p w:rsidR="006656DA" w:rsidRDefault="006656DA" w:rsidP="006656DA">
      <w:pPr>
        <w:spacing w:after="0" w:line="360" w:lineRule="auto"/>
        <w:ind w:firstLine="709"/>
        <w:jc w:val="both"/>
      </w:pPr>
    </w:p>
    <w:p w:rsidR="006656DA" w:rsidRPr="007E1A4D" w:rsidRDefault="006656DA" w:rsidP="006656DA">
      <w:pPr>
        <w:spacing w:after="0" w:line="360" w:lineRule="auto"/>
        <w:jc w:val="right"/>
        <w:rPr>
          <w:rFonts w:ascii="Times New Roman" w:hAnsi="Times New Roman" w:cs="Times New Roman"/>
          <w:b/>
          <w:sz w:val="28"/>
          <w:szCs w:val="28"/>
          <w:lang w:val="en-US"/>
        </w:rPr>
      </w:pPr>
      <w:r w:rsidRPr="00374B57">
        <w:rPr>
          <w:rFonts w:ascii="Times New Roman" w:hAnsi="Times New Roman" w:cs="Times New Roman"/>
          <w:b/>
          <w:sz w:val="28"/>
          <w:szCs w:val="28"/>
          <w:lang w:val="en-US"/>
        </w:rPr>
        <w:t xml:space="preserve">Alexey </w:t>
      </w:r>
      <w:r w:rsidRPr="007E1A4D">
        <w:rPr>
          <w:rFonts w:ascii="Times New Roman" w:hAnsi="Times New Roman" w:cs="Times New Roman"/>
          <w:b/>
          <w:sz w:val="28"/>
          <w:szCs w:val="28"/>
          <w:lang w:val="en-US"/>
        </w:rPr>
        <w:t>V. Baranov</w:t>
      </w:r>
    </w:p>
    <w:p w:rsidR="006656DA" w:rsidRPr="00211B68" w:rsidRDefault="006656DA" w:rsidP="006656DA">
      <w:pPr>
        <w:spacing w:after="0" w:line="360" w:lineRule="auto"/>
        <w:jc w:val="center"/>
        <w:rPr>
          <w:rFonts w:ascii="Times New Roman" w:hAnsi="Times New Roman" w:cs="Times New Roman"/>
          <w:b/>
          <w:sz w:val="28"/>
          <w:szCs w:val="28"/>
          <w:lang w:val="en-US"/>
        </w:rPr>
      </w:pPr>
      <w:r w:rsidRPr="00211B68">
        <w:rPr>
          <w:rFonts w:ascii="Times New Roman" w:hAnsi="Times New Roman" w:cs="Times New Roman"/>
          <w:b/>
          <w:sz w:val="28"/>
          <w:szCs w:val="28"/>
          <w:lang w:val="en-US"/>
        </w:rPr>
        <w:t xml:space="preserve">AYATOLLAH KHOMEINI AND THE RADICALIZATION OF </w:t>
      </w:r>
    </w:p>
    <w:p w:rsidR="006656DA" w:rsidRPr="00211B68" w:rsidRDefault="006656DA" w:rsidP="006656DA">
      <w:pPr>
        <w:spacing w:after="0" w:line="360" w:lineRule="auto"/>
        <w:jc w:val="center"/>
        <w:rPr>
          <w:rFonts w:ascii="Times New Roman" w:hAnsi="Times New Roman" w:cs="Times New Roman"/>
          <w:b/>
          <w:sz w:val="28"/>
          <w:szCs w:val="28"/>
          <w:lang w:val="en-US"/>
        </w:rPr>
      </w:pPr>
      <w:r w:rsidRPr="00211B68">
        <w:rPr>
          <w:rFonts w:ascii="Times New Roman" w:hAnsi="Times New Roman" w:cs="Times New Roman"/>
          <w:b/>
          <w:sz w:val="28"/>
          <w:szCs w:val="28"/>
          <w:lang w:val="en-US"/>
        </w:rPr>
        <w:t>SHIITE ULAMA IN THE ANTI-SHAH MOVEMENT IN IRAN</w:t>
      </w:r>
    </w:p>
    <w:p w:rsidR="006656DA" w:rsidRPr="00374B57" w:rsidRDefault="006656DA" w:rsidP="006656DA">
      <w:pPr>
        <w:spacing w:after="0" w:line="360" w:lineRule="auto"/>
        <w:ind w:firstLine="709"/>
        <w:jc w:val="both"/>
        <w:rPr>
          <w:rFonts w:ascii="Times New Roman" w:hAnsi="Times New Roman" w:cs="Times New Roman"/>
          <w:bCs/>
          <w:sz w:val="28"/>
          <w:szCs w:val="28"/>
          <w:lang w:val="en-US"/>
        </w:rPr>
      </w:pPr>
      <w:r w:rsidRPr="00374B57">
        <w:rPr>
          <w:rFonts w:ascii="Times New Roman" w:hAnsi="Times New Roman" w:cs="Times New Roman"/>
          <w:bCs/>
          <w:sz w:val="28"/>
          <w:szCs w:val="28"/>
          <w:lang w:val="en-US"/>
        </w:rPr>
        <w:t xml:space="preserve">The article analyzes the evolution of Ayatollah Khomeini's political views on the reforms proposed by the Shah's authorities, which </w:t>
      </w:r>
      <w:proofErr w:type="gramStart"/>
      <w:r w:rsidRPr="00374B57">
        <w:rPr>
          <w:rFonts w:ascii="Times New Roman" w:hAnsi="Times New Roman" w:cs="Times New Roman"/>
          <w:bCs/>
          <w:sz w:val="28"/>
          <w:szCs w:val="28"/>
          <w:lang w:val="en-US"/>
        </w:rPr>
        <w:t>became known</w:t>
      </w:r>
      <w:proofErr w:type="gramEnd"/>
      <w:r w:rsidRPr="00374B57">
        <w:rPr>
          <w:rFonts w:ascii="Times New Roman" w:hAnsi="Times New Roman" w:cs="Times New Roman"/>
          <w:bCs/>
          <w:sz w:val="28"/>
          <w:szCs w:val="28"/>
          <w:lang w:val="en-US"/>
        </w:rPr>
        <w:t xml:space="preserve"> as the "White Revolution". The reforms announced by the Shah split </w:t>
      </w:r>
      <w:proofErr w:type="spellStart"/>
      <w:r w:rsidRPr="00374B57">
        <w:rPr>
          <w:rFonts w:ascii="Times New Roman" w:hAnsi="Times New Roman" w:cs="Times New Roman"/>
          <w:bCs/>
          <w:sz w:val="28"/>
          <w:szCs w:val="28"/>
          <w:lang w:val="en-US"/>
        </w:rPr>
        <w:t>Ulam</w:t>
      </w:r>
      <w:proofErr w:type="spellEnd"/>
      <w:r w:rsidRPr="00374B57">
        <w:rPr>
          <w:rFonts w:ascii="Times New Roman" w:hAnsi="Times New Roman" w:cs="Times New Roman"/>
          <w:bCs/>
          <w:sz w:val="28"/>
          <w:szCs w:val="28"/>
          <w:lang w:val="en-US"/>
        </w:rPr>
        <w:t xml:space="preserve"> and the country into supporters and opponents of the Shah's initiatives. Based on the study of sources, </w:t>
      </w:r>
      <w:proofErr w:type="gramStart"/>
      <w:r w:rsidRPr="00374B57">
        <w:rPr>
          <w:rFonts w:ascii="Times New Roman" w:hAnsi="Times New Roman" w:cs="Times New Roman"/>
          <w:bCs/>
          <w:sz w:val="28"/>
          <w:szCs w:val="28"/>
          <w:lang w:val="en-US"/>
        </w:rPr>
        <w:t>first of all</w:t>
      </w:r>
      <w:proofErr w:type="gramEnd"/>
      <w:r w:rsidRPr="00374B57">
        <w:rPr>
          <w:rFonts w:ascii="Times New Roman" w:hAnsi="Times New Roman" w:cs="Times New Roman"/>
          <w:bCs/>
          <w:sz w:val="28"/>
          <w:szCs w:val="28"/>
          <w:lang w:val="en-US"/>
        </w:rPr>
        <w:t>, such as the collections of the works of Ayatollah Khomeini himself – "</w:t>
      </w:r>
      <w:proofErr w:type="spellStart"/>
      <w:r w:rsidRPr="00374B57">
        <w:rPr>
          <w:rFonts w:ascii="Times New Roman" w:hAnsi="Times New Roman" w:cs="Times New Roman"/>
          <w:bCs/>
          <w:sz w:val="28"/>
          <w:szCs w:val="28"/>
          <w:lang w:val="en-US"/>
        </w:rPr>
        <w:t>Kawthar</w:t>
      </w:r>
      <w:proofErr w:type="spellEnd"/>
      <w:r w:rsidRPr="00374B57">
        <w:rPr>
          <w:rFonts w:ascii="Times New Roman" w:hAnsi="Times New Roman" w:cs="Times New Roman"/>
          <w:bCs/>
          <w:sz w:val="28"/>
          <w:szCs w:val="28"/>
          <w:lang w:val="en-US"/>
        </w:rPr>
        <w:t>" and "</w:t>
      </w:r>
      <w:proofErr w:type="spellStart"/>
      <w:r w:rsidRPr="00374B57">
        <w:rPr>
          <w:rFonts w:ascii="Times New Roman" w:hAnsi="Times New Roman" w:cs="Times New Roman"/>
          <w:bCs/>
          <w:sz w:val="28"/>
          <w:szCs w:val="28"/>
          <w:lang w:val="en-US"/>
        </w:rPr>
        <w:t>Sahifeh</w:t>
      </w:r>
      <w:proofErr w:type="spellEnd"/>
      <w:r w:rsidRPr="00374B57">
        <w:rPr>
          <w:rFonts w:ascii="Times New Roman" w:hAnsi="Times New Roman" w:cs="Times New Roman"/>
          <w:bCs/>
          <w:sz w:val="28"/>
          <w:szCs w:val="28"/>
          <w:lang w:val="en-US"/>
        </w:rPr>
        <w:t>-ye Imam", the dynamics of Khomeini's approach to the Shah's initiatives, their criticism, and radicalization under the influence of the confrontational position of the Iranian authorities associated with the referendum in January 1963 are traced.</w:t>
      </w:r>
    </w:p>
    <w:p w:rsidR="006656DA" w:rsidRPr="006E04DD" w:rsidRDefault="006656DA" w:rsidP="006656DA">
      <w:pPr>
        <w:spacing w:after="0" w:line="360" w:lineRule="auto"/>
        <w:ind w:firstLine="709"/>
        <w:jc w:val="both"/>
        <w:rPr>
          <w:rFonts w:ascii="Times New Roman" w:hAnsi="Times New Roman" w:cs="Times New Roman"/>
          <w:bCs/>
          <w:sz w:val="28"/>
          <w:szCs w:val="28"/>
          <w:lang w:val="en-US"/>
        </w:rPr>
      </w:pPr>
      <w:r w:rsidRPr="00211B68">
        <w:rPr>
          <w:rFonts w:ascii="Times New Roman" w:hAnsi="Times New Roman" w:cs="Times New Roman"/>
          <w:bCs/>
          <w:sz w:val="28"/>
          <w:szCs w:val="28"/>
          <w:lang w:val="en-US"/>
        </w:rPr>
        <w:t xml:space="preserve">The article attempts to correct the well-established approach in Russian historiography about the conservatism of Shiite </w:t>
      </w:r>
      <w:proofErr w:type="spellStart"/>
      <w:r w:rsidRPr="00211B68">
        <w:rPr>
          <w:rFonts w:ascii="Times New Roman" w:hAnsi="Times New Roman" w:cs="Times New Roman"/>
          <w:bCs/>
          <w:sz w:val="28"/>
          <w:szCs w:val="28"/>
          <w:lang w:val="en-US"/>
        </w:rPr>
        <w:t>Ulama</w:t>
      </w:r>
      <w:proofErr w:type="spellEnd"/>
      <w:r w:rsidRPr="00211B68">
        <w:rPr>
          <w:rFonts w:ascii="Times New Roman" w:hAnsi="Times New Roman" w:cs="Times New Roman"/>
          <w:bCs/>
          <w:sz w:val="28"/>
          <w:szCs w:val="28"/>
          <w:lang w:val="en-US"/>
        </w:rPr>
        <w:t xml:space="preserve"> and Khomeini's views on such a controversial issue as women's rights in Iran, which </w:t>
      </w:r>
      <w:proofErr w:type="gramStart"/>
      <w:r w:rsidRPr="00211B68">
        <w:rPr>
          <w:rFonts w:ascii="Times New Roman" w:hAnsi="Times New Roman" w:cs="Times New Roman"/>
          <w:bCs/>
          <w:sz w:val="28"/>
          <w:szCs w:val="28"/>
          <w:lang w:val="en-US"/>
        </w:rPr>
        <w:t>is emphasized</w:t>
      </w:r>
      <w:proofErr w:type="gramEnd"/>
      <w:r w:rsidRPr="00211B68">
        <w:rPr>
          <w:rFonts w:ascii="Times New Roman" w:hAnsi="Times New Roman" w:cs="Times New Roman"/>
          <w:bCs/>
          <w:sz w:val="28"/>
          <w:szCs w:val="28"/>
          <w:lang w:val="en-US"/>
        </w:rPr>
        <w:t xml:space="preserve"> by Khomeini's opponents. </w:t>
      </w:r>
      <w:r w:rsidRPr="006E04DD">
        <w:rPr>
          <w:rFonts w:ascii="Times New Roman" w:hAnsi="Times New Roman" w:cs="Times New Roman"/>
          <w:bCs/>
          <w:sz w:val="28"/>
          <w:szCs w:val="28"/>
          <w:lang w:val="en-US"/>
        </w:rPr>
        <w:t xml:space="preserve">However, after analyzing the Ayatollah's speeches and statements, during his discussion with the country's authorities, Khomeini focuses on the illegality and unconstitutionality of the shah's reforms. </w:t>
      </w:r>
    </w:p>
    <w:p w:rsidR="006656DA" w:rsidRPr="00211B68" w:rsidRDefault="006656DA" w:rsidP="006656DA">
      <w:pPr>
        <w:spacing w:after="0" w:line="360" w:lineRule="auto"/>
        <w:ind w:firstLine="709"/>
        <w:jc w:val="both"/>
        <w:rPr>
          <w:rFonts w:ascii="Times New Roman" w:hAnsi="Times New Roman" w:cs="Times New Roman"/>
          <w:bCs/>
          <w:sz w:val="28"/>
          <w:szCs w:val="28"/>
          <w:lang w:val="en-US"/>
        </w:rPr>
      </w:pPr>
      <w:r w:rsidRPr="00211B68">
        <w:rPr>
          <w:rFonts w:ascii="Times New Roman" w:hAnsi="Times New Roman" w:cs="Times New Roman"/>
          <w:bCs/>
          <w:sz w:val="28"/>
          <w:szCs w:val="28"/>
          <w:lang w:val="en-US"/>
        </w:rPr>
        <w:t xml:space="preserve">Having failed to reach a compromise with the authorities, who resorted to forceful measures and the persecution of opponents, Khomeini, appealing to the religious memory of the Shiite tradition of the holy month of Muharram and the cult of Imam </w:t>
      </w:r>
      <w:proofErr w:type="spellStart"/>
      <w:r w:rsidRPr="00211B68">
        <w:rPr>
          <w:rFonts w:ascii="Times New Roman" w:hAnsi="Times New Roman" w:cs="Times New Roman"/>
          <w:bCs/>
          <w:sz w:val="28"/>
          <w:szCs w:val="28"/>
          <w:lang w:val="en-US"/>
        </w:rPr>
        <w:t>Hossein</w:t>
      </w:r>
      <w:proofErr w:type="spellEnd"/>
      <w:r w:rsidRPr="00211B68">
        <w:rPr>
          <w:rFonts w:ascii="Times New Roman" w:hAnsi="Times New Roman" w:cs="Times New Roman"/>
          <w:bCs/>
          <w:sz w:val="28"/>
          <w:szCs w:val="28"/>
          <w:lang w:val="en-US"/>
        </w:rPr>
        <w:t xml:space="preserve"> ibn Ali, called for an uprising and the overthrow of the shah's power in Iran. The failure of the peaceful protest led to the radicalization of the opposition, which resulted in the bloody events of June 4-5, 1963. The subsequent arrest, and then the expulsion of Ayatollah Khomeini in November 1964 from the </w:t>
      </w:r>
      <w:r w:rsidRPr="00211B68">
        <w:rPr>
          <w:rFonts w:ascii="Times New Roman" w:hAnsi="Times New Roman" w:cs="Times New Roman"/>
          <w:bCs/>
          <w:sz w:val="28"/>
          <w:szCs w:val="28"/>
          <w:lang w:val="en-US"/>
        </w:rPr>
        <w:lastRenderedPageBreak/>
        <w:t xml:space="preserve">country, made him a staunch opponent of the monarchy, the leader of radical Shiite </w:t>
      </w:r>
      <w:proofErr w:type="spellStart"/>
      <w:r w:rsidRPr="00211B68">
        <w:rPr>
          <w:rFonts w:ascii="Times New Roman" w:hAnsi="Times New Roman" w:cs="Times New Roman"/>
          <w:bCs/>
          <w:sz w:val="28"/>
          <w:szCs w:val="28"/>
          <w:lang w:val="en-US"/>
        </w:rPr>
        <w:t>ulama</w:t>
      </w:r>
      <w:proofErr w:type="spellEnd"/>
      <w:r w:rsidRPr="00211B68">
        <w:rPr>
          <w:rFonts w:ascii="Times New Roman" w:hAnsi="Times New Roman" w:cs="Times New Roman"/>
          <w:bCs/>
          <w:sz w:val="28"/>
          <w:szCs w:val="28"/>
          <w:lang w:val="en-US"/>
        </w:rPr>
        <w:t xml:space="preserve"> and a supporter of building in Iran of the Islamic Republic.</w:t>
      </w:r>
    </w:p>
    <w:p w:rsidR="006656DA" w:rsidRPr="006656DA" w:rsidRDefault="006656DA" w:rsidP="006656DA">
      <w:pPr>
        <w:spacing w:after="0" w:line="360" w:lineRule="auto"/>
        <w:ind w:firstLine="709"/>
        <w:jc w:val="both"/>
        <w:rPr>
          <w:rFonts w:ascii="Times New Roman" w:hAnsi="Times New Roman" w:cs="Times New Roman"/>
          <w:bCs/>
          <w:sz w:val="28"/>
          <w:szCs w:val="28"/>
          <w:lang w:val="en-US"/>
        </w:rPr>
      </w:pPr>
      <w:r w:rsidRPr="00374B57">
        <w:rPr>
          <w:rFonts w:ascii="Times New Roman" w:hAnsi="Times New Roman" w:cs="Times New Roman"/>
          <w:b/>
          <w:sz w:val="28"/>
          <w:szCs w:val="28"/>
          <w:lang w:val="en-US"/>
        </w:rPr>
        <w:t>Key words:</w:t>
      </w:r>
      <w:r w:rsidRPr="00374B57">
        <w:rPr>
          <w:rFonts w:ascii="Times New Roman" w:hAnsi="Times New Roman" w:cs="Times New Roman"/>
          <w:bCs/>
          <w:sz w:val="28"/>
          <w:szCs w:val="28"/>
          <w:lang w:val="en-US"/>
        </w:rPr>
        <w:t xml:space="preserve"> Iran, Khomeini, Mohammad Reza Shah, White Revolution, Islam, </w:t>
      </w:r>
      <w:proofErr w:type="spellStart"/>
      <w:r w:rsidRPr="00374B57">
        <w:rPr>
          <w:rFonts w:ascii="Times New Roman" w:hAnsi="Times New Roman" w:cs="Times New Roman"/>
          <w:bCs/>
          <w:sz w:val="28"/>
          <w:szCs w:val="28"/>
          <w:lang w:val="en-US"/>
        </w:rPr>
        <w:t>Ulama</w:t>
      </w:r>
      <w:proofErr w:type="spellEnd"/>
      <w:r w:rsidRPr="00374B57">
        <w:rPr>
          <w:rFonts w:ascii="Times New Roman" w:hAnsi="Times New Roman" w:cs="Times New Roman"/>
          <w:bCs/>
          <w:sz w:val="28"/>
          <w:szCs w:val="28"/>
          <w:lang w:val="en-US"/>
        </w:rPr>
        <w:t xml:space="preserve">, </w:t>
      </w:r>
      <w:proofErr w:type="spellStart"/>
      <w:r w:rsidRPr="00374B57">
        <w:rPr>
          <w:rFonts w:ascii="Times New Roman" w:hAnsi="Times New Roman" w:cs="Times New Roman"/>
          <w:bCs/>
          <w:sz w:val="28"/>
          <w:szCs w:val="28"/>
          <w:lang w:val="en-US"/>
        </w:rPr>
        <w:t>Shiism</w:t>
      </w:r>
      <w:proofErr w:type="spellEnd"/>
      <w:r w:rsidRPr="006656DA">
        <w:rPr>
          <w:rFonts w:ascii="Times New Roman" w:hAnsi="Times New Roman" w:cs="Times New Roman"/>
          <w:bCs/>
          <w:sz w:val="28"/>
          <w:szCs w:val="28"/>
          <w:lang w:val="en-US"/>
        </w:rPr>
        <w:t>.</w:t>
      </w:r>
    </w:p>
    <w:p w:rsidR="006656DA" w:rsidRDefault="006656DA" w:rsidP="006656DA">
      <w:pPr>
        <w:spacing w:after="0" w:line="360" w:lineRule="auto"/>
        <w:ind w:firstLine="709"/>
        <w:jc w:val="both"/>
        <w:rPr>
          <w:rFonts w:ascii="Times New Roman" w:hAnsi="Times New Roman" w:cs="Times New Roman"/>
          <w:bCs/>
          <w:sz w:val="28"/>
          <w:szCs w:val="28"/>
          <w:lang w:val="en-US"/>
        </w:rPr>
      </w:pPr>
    </w:p>
    <w:p w:rsidR="006656DA" w:rsidRDefault="006656DA" w:rsidP="006656DA">
      <w:pPr>
        <w:spacing w:after="0"/>
        <w:rPr>
          <w:rFonts w:ascii="Times New Roman" w:hAnsi="Times New Roman" w:cs="Times New Roman"/>
          <w:b/>
          <w:bCs/>
          <w:sz w:val="28"/>
          <w:szCs w:val="28"/>
        </w:rPr>
      </w:pPr>
      <w:r>
        <w:rPr>
          <w:rFonts w:ascii="Times New Roman" w:hAnsi="Times New Roman" w:cs="Times New Roman"/>
          <w:b/>
          <w:bCs/>
          <w:sz w:val="28"/>
          <w:szCs w:val="28"/>
        </w:rPr>
        <w:t>УДК 94</w:t>
      </w:r>
    </w:p>
    <w:p w:rsidR="006656DA" w:rsidRPr="006656DA" w:rsidRDefault="006656DA" w:rsidP="006656DA">
      <w:pPr>
        <w:spacing w:after="0" w:line="360" w:lineRule="auto"/>
        <w:jc w:val="right"/>
        <w:rPr>
          <w:rFonts w:ascii="Times New Roman" w:hAnsi="Times New Roman" w:cs="Times New Roman"/>
          <w:b/>
          <w:sz w:val="28"/>
          <w:szCs w:val="28"/>
        </w:rPr>
      </w:pPr>
      <w:r w:rsidRPr="00A52778">
        <w:rPr>
          <w:rFonts w:ascii="Times New Roman" w:hAnsi="Times New Roman" w:cs="Times New Roman"/>
          <w:b/>
          <w:sz w:val="28"/>
          <w:szCs w:val="28"/>
        </w:rPr>
        <w:t>http://doi.org/</w:t>
      </w:r>
      <w:r w:rsidRPr="006656DA">
        <w:rPr>
          <w:rFonts w:ascii="Times New Roman" w:hAnsi="Times New Roman" w:cs="Times New Roman"/>
          <w:b/>
          <w:sz w:val="28"/>
          <w:szCs w:val="28"/>
        </w:rPr>
        <w:t>10.37493/2409-1030.2022.3.2</w:t>
      </w:r>
    </w:p>
    <w:p w:rsidR="006656DA" w:rsidRPr="00F71DF5" w:rsidRDefault="006656DA" w:rsidP="006656DA">
      <w:pPr>
        <w:spacing w:after="0"/>
        <w:jc w:val="right"/>
        <w:rPr>
          <w:rFonts w:ascii="Times New Roman" w:hAnsi="Times New Roman" w:cs="Times New Roman"/>
          <w:b/>
          <w:bCs/>
          <w:sz w:val="28"/>
          <w:szCs w:val="28"/>
        </w:rPr>
      </w:pPr>
      <w:r w:rsidRPr="00F71DF5">
        <w:rPr>
          <w:rFonts w:ascii="Times New Roman" w:hAnsi="Times New Roman" w:cs="Times New Roman"/>
          <w:b/>
          <w:bCs/>
          <w:sz w:val="28"/>
          <w:szCs w:val="28"/>
        </w:rPr>
        <w:t xml:space="preserve">С.Л. </w:t>
      </w:r>
      <w:proofErr w:type="spellStart"/>
      <w:r w:rsidRPr="00F71DF5">
        <w:rPr>
          <w:rFonts w:ascii="Times New Roman" w:hAnsi="Times New Roman" w:cs="Times New Roman"/>
          <w:b/>
          <w:bCs/>
          <w:sz w:val="28"/>
          <w:szCs w:val="28"/>
        </w:rPr>
        <w:t>Дударев</w:t>
      </w:r>
      <w:proofErr w:type="spellEnd"/>
    </w:p>
    <w:p w:rsidR="006656DA" w:rsidRDefault="006656DA" w:rsidP="006656DA">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ОБ ОТРАЖЕНИИ </w:t>
      </w:r>
      <w:r w:rsidRPr="00F71DF5">
        <w:rPr>
          <w:rFonts w:ascii="Times New Roman" w:hAnsi="Times New Roman" w:cs="Times New Roman"/>
          <w:b/>
          <w:bCs/>
          <w:sz w:val="28"/>
          <w:szCs w:val="28"/>
        </w:rPr>
        <w:t>СОБЫТИ</w:t>
      </w:r>
      <w:r>
        <w:rPr>
          <w:rFonts w:ascii="Times New Roman" w:hAnsi="Times New Roman" w:cs="Times New Roman"/>
          <w:b/>
          <w:bCs/>
          <w:sz w:val="28"/>
          <w:szCs w:val="28"/>
        </w:rPr>
        <w:t>Й</w:t>
      </w:r>
      <w:r w:rsidRPr="00F71DF5">
        <w:rPr>
          <w:rFonts w:ascii="Times New Roman" w:hAnsi="Times New Roman" w:cs="Times New Roman"/>
          <w:b/>
          <w:bCs/>
          <w:sz w:val="28"/>
          <w:szCs w:val="28"/>
        </w:rPr>
        <w:t xml:space="preserve"> СРЕДНЕВЕКОВОЙ ИСТОРИИ ФРАНЦИИ</w:t>
      </w:r>
      <w:r>
        <w:rPr>
          <w:rFonts w:ascii="Times New Roman" w:hAnsi="Times New Roman" w:cs="Times New Roman"/>
          <w:b/>
          <w:bCs/>
          <w:sz w:val="28"/>
          <w:szCs w:val="28"/>
        </w:rPr>
        <w:t xml:space="preserve"> В ПРОИЗВЕДЕНИЯХ ЕВРОПЕЙСКОЙ ЖИВОПИСИ </w:t>
      </w:r>
      <w:r>
        <w:rPr>
          <w:rFonts w:ascii="Times New Roman" w:hAnsi="Times New Roman" w:cs="Times New Roman"/>
          <w:b/>
          <w:bCs/>
          <w:sz w:val="28"/>
          <w:szCs w:val="28"/>
          <w:lang w:val="en-US"/>
        </w:rPr>
        <w:t>XIX</w:t>
      </w:r>
      <w:r w:rsidRPr="00F9422F">
        <w:rPr>
          <w:rFonts w:ascii="Times New Roman" w:hAnsi="Times New Roman" w:cs="Times New Roman"/>
          <w:b/>
          <w:bCs/>
          <w:sz w:val="28"/>
          <w:szCs w:val="28"/>
        </w:rPr>
        <w:t xml:space="preserve"> </w:t>
      </w:r>
      <w:r>
        <w:rPr>
          <w:rFonts w:ascii="Times New Roman" w:hAnsi="Times New Roman" w:cs="Times New Roman"/>
          <w:b/>
          <w:bCs/>
          <w:sz w:val="28"/>
          <w:szCs w:val="28"/>
        </w:rPr>
        <w:t xml:space="preserve">В. </w:t>
      </w:r>
      <w:r w:rsidRPr="005C3FA0">
        <w:rPr>
          <w:rFonts w:ascii="Times New Roman" w:hAnsi="Times New Roman" w:cs="Times New Roman"/>
          <w:b/>
          <w:bCs/>
          <w:sz w:val="28"/>
          <w:szCs w:val="28"/>
        </w:rPr>
        <w:t>(</w:t>
      </w:r>
      <w:r>
        <w:rPr>
          <w:rFonts w:ascii="Times New Roman" w:hAnsi="Times New Roman" w:cs="Times New Roman"/>
          <w:b/>
          <w:bCs/>
          <w:sz w:val="28"/>
          <w:szCs w:val="28"/>
        </w:rPr>
        <w:t>В РУСЛЕ ПРОБЛЕМЫ ЗАПАД-ВОСТОК</w:t>
      </w:r>
      <w:r w:rsidRPr="005C3FA0">
        <w:rPr>
          <w:rFonts w:ascii="Times New Roman" w:hAnsi="Times New Roman" w:cs="Times New Roman"/>
          <w:b/>
          <w:bCs/>
          <w:sz w:val="28"/>
          <w:szCs w:val="28"/>
        </w:rPr>
        <w:t>)</w:t>
      </w:r>
    </w:p>
    <w:p w:rsidR="006656DA" w:rsidRDefault="006656DA" w:rsidP="006656DA">
      <w:pPr>
        <w:spacing w:after="0" w:line="360" w:lineRule="auto"/>
        <w:ind w:firstLine="567"/>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Одним из знаковых событий французской и даже европейской истории в целом в </w:t>
      </w:r>
      <w:r>
        <w:rPr>
          <w:rFonts w:ascii="Times New Roman" w:hAnsi="Times New Roman" w:cs="Times New Roman"/>
          <w:color w:val="111111"/>
          <w:sz w:val="28"/>
          <w:szCs w:val="28"/>
          <w:shd w:val="clear" w:color="auto" w:fill="FFFFFF"/>
          <w:lang w:val="en-US"/>
        </w:rPr>
        <w:t>XVIII</w:t>
      </w:r>
      <w:r w:rsidRPr="00127352">
        <w:rPr>
          <w:rFonts w:ascii="Times New Roman" w:hAnsi="Times New Roman" w:cs="Times New Roman"/>
          <w:color w:val="111111"/>
          <w:sz w:val="28"/>
          <w:szCs w:val="28"/>
          <w:shd w:val="clear" w:color="auto" w:fill="FFFFFF"/>
        </w:rPr>
        <w:t xml:space="preserve"> </w:t>
      </w:r>
      <w:r>
        <w:rPr>
          <w:rFonts w:ascii="Times New Roman" w:hAnsi="Times New Roman" w:cs="Times New Roman"/>
          <w:color w:val="111111"/>
          <w:sz w:val="28"/>
          <w:szCs w:val="28"/>
          <w:shd w:val="clear" w:color="auto" w:fill="FFFFFF"/>
        </w:rPr>
        <w:t>–</w:t>
      </w:r>
      <w:r w:rsidRPr="00127352">
        <w:rPr>
          <w:rFonts w:ascii="Times New Roman" w:hAnsi="Times New Roman" w:cs="Times New Roman"/>
          <w:color w:val="111111"/>
          <w:sz w:val="28"/>
          <w:szCs w:val="28"/>
          <w:shd w:val="clear" w:color="auto" w:fill="FFFFFF"/>
        </w:rPr>
        <w:t xml:space="preserve"> </w:t>
      </w:r>
      <w:r>
        <w:rPr>
          <w:rFonts w:ascii="Times New Roman" w:hAnsi="Times New Roman" w:cs="Times New Roman"/>
          <w:color w:val="111111"/>
          <w:sz w:val="28"/>
          <w:szCs w:val="28"/>
          <w:shd w:val="clear" w:color="auto" w:fill="FFFFFF"/>
          <w:lang w:val="en-US"/>
        </w:rPr>
        <w:t>XIX</w:t>
      </w:r>
      <w:r w:rsidRPr="00A562A0">
        <w:rPr>
          <w:rFonts w:ascii="Times New Roman" w:hAnsi="Times New Roman" w:cs="Times New Roman"/>
          <w:color w:val="111111"/>
          <w:sz w:val="28"/>
          <w:szCs w:val="28"/>
          <w:shd w:val="clear" w:color="auto" w:fill="FFFFFF"/>
        </w:rPr>
        <w:t xml:space="preserve"> </w:t>
      </w:r>
      <w:r>
        <w:rPr>
          <w:rFonts w:ascii="Times New Roman" w:hAnsi="Times New Roman" w:cs="Times New Roman"/>
          <w:color w:val="111111"/>
          <w:sz w:val="28"/>
          <w:szCs w:val="28"/>
          <w:shd w:val="clear" w:color="auto" w:fill="FFFFFF"/>
        </w:rPr>
        <w:t xml:space="preserve">вв., которое следует рассматривать в контексте проблемы «Запад-Восток», считалась битва при Пуатье 732 г., воспрепятствовавшая дальнейшему продвижению Арабского халифата в Европе. Современные историки не склонны переоценивать значение этого сражения. Тем не менее, изучение реакции на него в европейской культуре, особенно живописи, эпохи Нового времени, представляет важное значение для оценки отношения политической и интеллектуальной элитой того времени к   народам Ближнего Востока, явившимся в </w:t>
      </w:r>
      <w:r>
        <w:rPr>
          <w:rFonts w:ascii="Times New Roman" w:hAnsi="Times New Roman" w:cs="Times New Roman"/>
          <w:color w:val="111111"/>
          <w:sz w:val="28"/>
          <w:szCs w:val="28"/>
          <w:shd w:val="clear" w:color="auto" w:fill="FFFFFF"/>
          <w:lang w:val="en-US"/>
        </w:rPr>
        <w:t>XIX</w:t>
      </w:r>
      <w:r w:rsidRPr="00204A23">
        <w:rPr>
          <w:rFonts w:ascii="Times New Roman" w:hAnsi="Times New Roman" w:cs="Times New Roman"/>
          <w:color w:val="111111"/>
          <w:sz w:val="28"/>
          <w:szCs w:val="28"/>
          <w:shd w:val="clear" w:color="auto" w:fill="FFFFFF"/>
        </w:rPr>
        <w:t xml:space="preserve"> </w:t>
      </w:r>
      <w:r>
        <w:rPr>
          <w:rFonts w:ascii="Times New Roman" w:hAnsi="Times New Roman" w:cs="Times New Roman"/>
          <w:color w:val="111111"/>
          <w:sz w:val="28"/>
          <w:szCs w:val="28"/>
          <w:shd w:val="clear" w:color="auto" w:fill="FFFFFF"/>
        </w:rPr>
        <w:t xml:space="preserve">в. объектом колониальной экспансии со стороны мировых империй Запада. В 1837 г. немецкий художник с российскими корнями Ш. де </w:t>
      </w:r>
      <w:proofErr w:type="spellStart"/>
      <w:r>
        <w:rPr>
          <w:rFonts w:ascii="Times New Roman" w:hAnsi="Times New Roman" w:cs="Times New Roman"/>
          <w:color w:val="111111"/>
          <w:sz w:val="28"/>
          <w:szCs w:val="28"/>
          <w:shd w:val="clear" w:color="auto" w:fill="FFFFFF"/>
        </w:rPr>
        <w:t>Штейбен</w:t>
      </w:r>
      <w:proofErr w:type="spellEnd"/>
      <w:r>
        <w:rPr>
          <w:rFonts w:ascii="Times New Roman" w:hAnsi="Times New Roman" w:cs="Times New Roman"/>
          <w:color w:val="111111"/>
          <w:sz w:val="28"/>
          <w:szCs w:val="28"/>
          <w:shd w:val="clear" w:color="auto" w:fill="FFFFFF"/>
        </w:rPr>
        <w:t xml:space="preserve"> представил в галерею великих сражений Версальского дворца полотно, посвященное этой битве. Данная статья является анализом произведения </w:t>
      </w:r>
      <w:proofErr w:type="spellStart"/>
      <w:r>
        <w:rPr>
          <w:rFonts w:ascii="Times New Roman" w:hAnsi="Times New Roman" w:cs="Times New Roman"/>
          <w:color w:val="111111"/>
          <w:sz w:val="28"/>
          <w:szCs w:val="28"/>
          <w:shd w:val="clear" w:color="auto" w:fill="FFFFFF"/>
        </w:rPr>
        <w:t>Штейбена</w:t>
      </w:r>
      <w:proofErr w:type="spellEnd"/>
      <w:r>
        <w:rPr>
          <w:rFonts w:ascii="Times New Roman" w:hAnsi="Times New Roman" w:cs="Times New Roman"/>
          <w:color w:val="111111"/>
          <w:sz w:val="28"/>
          <w:szCs w:val="28"/>
          <w:shd w:val="clear" w:color="auto" w:fill="FFFFFF"/>
        </w:rPr>
        <w:t xml:space="preserve">. </w:t>
      </w:r>
    </w:p>
    <w:p w:rsidR="006656DA" w:rsidRDefault="006656DA" w:rsidP="006656DA">
      <w:pPr>
        <w:spacing w:after="0" w:line="360" w:lineRule="auto"/>
        <w:ind w:firstLine="567"/>
        <w:jc w:val="both"/>
        <w:rPr>
          <w:rFonts w:ascii="Times New Roman" w:hAnsi="Times New Roman" w:cs="Times New Roman"/>
          <w:sz w:val="28"/>
          <w:szCs w:val="28"/>
        </w:rPr>
      </w:pPr>
      <w:r>
        <w:rPr>
          <w:rFonts w:ascii="Times New Roman" w:hAnsi="Times New Roman" w:cs="Times New Roman"/>
          <w:color w:val="111111"/>
          <w:sz w:val="28"/>
          <w:szCs w:val="28"/>
          <w:shd w:val="clear" w:color="auto" w:fill="FFFFFF"/>
        </w:rPr>
        <w:t xml:space="preserve">Автор стремится показать, что на картине этого живописца представлено столкновение двух миров – христианства и ислама, данное, фактически, с позиций такого известного течения интеллектуальной (художественной и политической) мысли, как ориентализм. Франкские персонажи представлены как доблестные и непреклонные бойцы, ведомые мажордомом Карлом - надеждой христианского мира, победа которых не вызывает сомнений. Арабские, мусульманские воины изображены смятенными и бегущими, </w:t>
      </w:r>
      <w:r>
        <w:rPr>
          <w:rFonts w:ascii="Times New Roman" w:hAnsi="Times New Roman" w:cs="Times New Roman"/>
          <w:color w:val="111111"/>
          <w:sz w:val="28"/>
          <w:szCs w:val="28"/>
          <w:shd w:val="clear" w:color="auto" w:fill="FFFFFF"/>
        </w:rPr>
        <w:lastRenderedPageBreak/>
        <w:t xml:space="preserve">охваченными страхом, лишь отдельные из них стремятся к сопротивлению. Причина этого – представители ислама излишне чувственны и изнежены, склонны к сладострастию и роскоши, в противовес аскетичным и мужественным франкам. Культурно-цивилизационная разница между обеими лагерями дана с помощью оружия, одежды и некоторых других атрибутов, в репрезентации которых немало исторических неточностей, натяжек, часто связанных с зависимостью художника от уровня исторических представлений своего времени. Конечная цель живописца – оттенить разницу между носителями западной и восточной культур, </w:t>
      </w:r>
      <w:r>
        <w:rPr>
          <w:rFonts w:ascii="Times New Roman" w:hAnsi="Times New Roman" w:cs="Times New Roman"/>
          <w:sz w:val="28"/>
          <w:szCs w:val="28"/>
        </w:rPr>
        <w:t>показать превосходство «цивилизованной» Европы над восточными «варварами», вольно или невольно оправдывая происходящую в его время колониальную экспансию на Восток.</w:t>
      </w:r>
      <w:r w:rsidRPr="00517D34">
        <w:rPr>
          <w:rFonts w:ascii="Times New Roman" w:hAnsi="Times New Roman" w:cs="Times New Roman"/>
          <w:sz w:val="28"/>
          <w:szCs w:val="28"/>
        </w:rPr>
        <w:t xml:space="preserve"> </w:t>
      </w:r>
      <w:r>
        <w:rPr>
          <w:rFonts w:ascii="Times New Roman" w:hAnsi="Times New Roman" w:cs="Times New Roman"/>
          <w:sz w:val="28"/>
          <w:szCs w:val="28"/>
        </w:rPr>
        <w:t xml:space="preserve">Полотно </w:t>
      </w:r>
      <w:proofErr w:type="spellStart"/>
      <w:r>
        <w:rPr>
          <w:rFonts w:ascii="Times New Roman" w:hAnsi="Times New Roman" w:cs="Times New Roman"/>
          <w:sz w:val="28"/>
          <w:szCs w:val="28"/>
        </w:rPr>
        <w:t>Штейбена</w:t>
      </w:r>
      <w:proofErr w:type="spellEnd"/>
      <w:r>
        <w:rPr>
          <w:rFonts w:ascii="Times New Roman" w:hAnsi="Times New Roman" w:cs="Times New Roman"/>
          <w:sz w:val="28"/>
          <w:szCs w:val="28"/>
        </w:rPr>
        <w:t xml:space="preserve"> в свое время играло, особенно, для не слишком искушённых зрителей, роль одного из ярких символов победоносного западного мира, и прежде всего, французской монархии.  Это произведение является одним из опытов освоения действительности мира Другого в русле взаимоотношений Запада и Востока с помощью приемов, характерных для </w:t>
      </w:r>
      <w:proofErr w:type="spellStart"/>
      <w:r>
        <w:rPr>
          <w:rFonts w:ascii="Times New Roman" w:hAnsi="Times New Roman" w:cs="Times New Roman"/>
          <w:sz w:val="28"/>
          <w:szCs w:val="28"/>
        </w:rPr>
        <w:t>ориенталистского</w:t>
      </w:r>
      <w:proofErr w:type="spellEnd"/>
      <w:r>
        <w:rPr>
          <w:rFonts w:ascii="Times New Roman" w:hAnsi="Times New Roman" w:cs="Times New Roman"/>
          <w:sz w:val="28"/>
          <w:szCs w:val="28"/>
        </w:rPr>
        <w:t xml:space="preserve"> взгляда на чужую культуру, для создания у носителей своего сообщества чувства превосходства над </w:t>
      </w:r>
      <w:proofErr w:type="spellStart"/>
      <w:r>
        <w:rPr>
          <w:rFonts w:ascii="Times New Roman" w:hAnsi="Times New Roman" w:cs="Times New Roman"/>
          <w:sz w:val="28"/>
          <w:szCs w:val="28"/>
        </w:rPr>
        <w:t>иноцивилизационной</w:t>
      </w:r>
      <w:proofErr w:type="spellEnd"/>
      <w:r>
        <w:rPr>
          <w:rFonts w:ascii="Times New Roman" w:hAnsi="Times New Roman" w:cs="Times New Roman"/>
          <w:sz w:val="28"/>
          <w:szCs w:val="28"/>
        </w:rPr>
        <w:t xml:space="preserve"> средой. </w:t>
      </w:r>
    </w:p>
    <w:p w:rsidR="006656DA" w:rsidRDefault="006656DA" w:rsidP="006656DA">
      <w:pPr>
        <w:spacing w:after="0" w:line="360" w:lineRule="auto"/>
        <w:ind w:firstLine="567"/>
        <w:jc w:val="both"/>
        <w:rPr>
          <w:rFonts w:ascii="Times New Roman" w:hAnsi="Times New Roman" w:cs="Times New Roman"/>
          <w:sz w:val="28"/>
          <w:szCs w:val="28"/>
        </w:rPr>
      </w:pPr>
      <w:r w:rsidRPr="0087115B">
        <w:rPr>
          <w:rFonts w:ascii="Times New Roman" w:hAnsi="Times New Roman" w:cs="Times New Roman"/>
          <w:b/>
          <w:bCs/>
          <w:sz w:val="28"/>
          <w:szCs w:val="28"/>
        </w:rPr>
        <w:t xml:space="preserve">Ключевые слова: </w:t>
      </w:r>
      <w:r>
        <w:rPr>
          <w:rFonts w:ascii="Times New Roman" w:hAnsi="Times New Roman" w:cs="Times New Roman"/>
          <w:sz w:val="28"/>
          <w:szCs w:val="28"/>
        </w:rPr>
        <w:t xml:space="preserve">ориентализм, </w:t>
      </w:r>
      <w:proofErr w:type="spellStart"/>
      <w:r>
        <w:rPr>
          <w:rFonts w:ascii="Times New Roman" w:hAnsi="Times New Roman" w:cs="Times New Roman"/>
          <w:sz w:val="28"/>
          <w:szCs w:val="28"/>
        </w:rPr>
        <w:t>имагология</w:t>
      </w:r>
      <w:proofErr w:type="spellEnd"/>
      <w:r>
        <w:rPr>
          <w:rFonts w:ascii="Times New Roman" w:hAnsi="Times New Roman" w:cs="Times New Roman"/>
          <w:sz w:val="28"/>
          <w:szCs w:val="28"/>
        </w:rPr>
        <w:t xml:space="preserve">, интеллектуальная история, европейская живопись </w:t>
      </w:r>
      <w:r>
        <w:rPr>
          <w:rFonts w:ascii="Times New Roman" w:hAnsi="Times New Roman" w:cs="Times New Roman"/>
          <w:sz w:val="28"/>
          <w:szCs w:val="28"/>
          <w:lang w:val="en-US"/>
        </w:rPr>
        <w:t>XIX</w:t>
      </w:r>
      <w:r w:rsidRPr="00A855DA">
        <w:rPr>
          <w:rFonts w:ascii="Times New Roman" w:hAnsi="Times New Roman" w:cs="Times New Roman"/>
          <w:sz w:val="28"/>
          <w:szCs w:val="28"/>
        </w:rPr>
        <w:t xml:space="preserve"> </w:t>
      </w:r>
      <w:r>
        <w:rPr>
          <w:rFonts w:ascii="Times New Roman" w:hAnsi="Times New Roman" w:cs="Times New Roman"/>
          <w:sz w:val="28"/>
          <w:szCs w:val="28"/>
        </w:rPr>
        <w:t xml:space="preserve">в. </w:t>
      </w:r>
    </w:p>
    <w:p w:rsidR="006656DA" w:rsidRPr="006656DA" w:rsidRDefault="006656DA" w:rsidP="006656DA">
      <w:pPr>
        <w:spacing w:after="0" w:line="276" w:lineRule="auto"/>
        <w:jc w:val="right"/>
        <w:rPr>
          <w:rFonts w:ascii="Times New Roman" w:hAnsi="Times New Roman" w:cs="Times New Roman"/>
          <w:b/>
          <w:bCs/>
          <w:color w:val="111111"/>
          <w:sz w:val="28"/>
          <w:szCs w:val="28"/>
          <w:shd w:val="clear" w:color="auto" w:fill="FFFFFF"/>
          <w:lang w:val="en-US"/>
        </w:rPr>
      </w:pPr>
    </w:p>
    <w:p w:rsidR="006656DA" w:rsidRPr="00C8379A" w:rsidRDefault="006656DA" w:rsidP="006656DA">
      <w:pPr>
        <w:spacing w:after="0" w:line="276" w:lineRule="auto"/>
        <w:jc w:val="right"/>
        <w:rPr>
          <w:rFonts w:ascii="Times New Roman" w:hAnsi="Times New Roman" w:cs="Times New Roman"/>
          <w:b/>
          <w:bCs/>
          <w:color w:val="111111"/>
          <w:sz w:val="28"/>
          <w:szCs w:val="28"/>
          <w:shd w:val="clear" w:color="auto" w:fill="FFFFFF"/>
          <w:lang w:val="en-US"/>
        </w:rPr>
      </w:pPr>
      <w:r w:rsidRPr="00127352">
        <w:rPr>
          <w:rFonts w:ascii="Times New Roman" w:hAnsi="Times New Roman" w:cs="Times New Roman"/>
          <w:b/>
          <w:bCs/>
          <w:color w:val="111111"/>
          <w:sz w:val="28"/>
          <w:szCs w:val="28"/>
          <w:shd w:val="clear" w:color="auto" w:fill="FFFFFF"/>
          <w:lang w:val="en-US"/>
        </w:rPr>
        <w:t>Sergey</w:t>
      </w:r>
      <w:r w:rsidRPr="00C8379A">
        <w:rPr>
          <w:rFonts w:ascii="Times New Roman" w:hAnsi="Times New Roman" w:cs="Times New Roman"/>
          <w:b/>
          <w:bCs/>
          <w:color w:val="111111"/>
          <w:sz w:val="28"/>
          <w:szCs w:val="28"/>
          <w:shd w:val="clear" w:color="auto" w:fill="FFFFFF"/>
          <w:lang w:val="en-US"/>
        </w:rPr>
        <w:t xml:space="preserve"> </w:t>
      </w:r>
      <w:r w:rsidRPr="00127352">
        <w:rPr>
          <w:rFonts w:ascii="Times New Roman" w:hAnsi="Times New Roman" w:cs="Times New Roman"/>
          <w:b/>
          <w:bCs/>
          <w:color w:val="111111"/>
          <w:sz w:val="28"/>
          <w:szCs w:val="28"/>
          <w:shd w:val="clear" w:color="auto" w:fill="FFFFFF"/>
          <w:lang w:val="en-US"/>
        </w:rPr>
        <w:t>L</w:t>
      </w:r>
      <w:r w:rsidRPr="00C8379A">
        <w:rPr>
          <w:rFonts w:ascii="Times New Roman" w:hAnsi="Times New Roman" w:cs="Times New Roman"/>
          <w:b/>
          <w:bCs/>
          <w:color w:val="111111"/>
          <w:sz w:val="28"/>
          <w:szCs w:val="28"/>
          <w:shd w:val="clear" w:color="auto" w:fill="FFFFFF"/>
          <w:lang w:val="en-US"/>
        </w:rPr>
        <w:t xml:space="preserve">. </w:t>
      </w:r>
      <w:proofErr w:type="spellStart"/>
      <w:r w:rsidRPr="00127352">
        <w:rPr>
          <w:rFonts w:ascii="Times New Roman" w:hAnsi="Times New Roman" w:cs="Times New Roman"/>
          <w:b/>
          <w:bCs/>
          <w:color w:val="111111"/>
          <w:sz w:val="28"/>
          <w:szCs w:val="28"/>
          <w:shd w:val="clear" w:color="auto" w:fill="FFFFFF"/>
          <w:lang w:val="en-US"/>
        </w:rPr>
        <w:t>Dudarev</w:t>
      </w:r>
      <w:proofErr w:type="spellEnd"/>
    </w:p>
    <w:p w:rsidR="006656DA" w:rsidRPr="00D91E43" w:rsidRDefault="006656DA" w:rsidP="006656DA">
      <w:pPr>
        <w:spacing w:after="0" w:line="360" w:lineRule="auto"/>
        <w:jc w:val="center"/>
        <w:rPr>
          <w:rFonts w:ascii="Times New Roman" w:hAnsi="Times New Roman" w:cs="Times New Roman"/>
          <w:b/>
          <w:bCs/>
          <w:sz w:val="28"/>
          <w:szCs w:val="28"/>
          <w:lang w:val="en-US"/>
        </w:rPr>
      </w:pPr>
      <w:r w:rsidRPr="00D91E43">
        <w:rPr>
          <w:rFonts w:ascii="Times New Roman" w:hAnsi="Times New Roman" w:cs="Times New Roman"/>
          <w:b/>
          <w:bCs/>
          <w:sz w:val="28"/>
          <w:szCs w:val="28"/>
          <w:lang w:val="en-US"/>
        </w:rPr>
        <w:t>ON THE REFLECTION OF THE EVENTS OF TH</w:t>
      </w:r>
      <w:r>
        <w:rPr>
          <w:rFonts w:ascii="Times New Roman" w:hAnsi="Times New Roman" w:cs="Times New Roman"/>
          <w:b/>
          <w:bCs/>
          <w:sz w:val="28"/>
          <w:szCs w:val="28"/>
          <w:lang w:val="en-US"/>
        </w:rPr>
        <w:t>E MEDIEVAL HISTORY OF FRANCE IN</w:t>
      </w:r>
      <w:r w:rsidRPr="00D91E43">
        <w:rPr>
          <w:rFonts w:ascii="Times New Roman" w:hAnsi="Times New Roman" w:cs="Times New Roman"/>
          <w:b/>
          <w:bCs/>
          <w:sz w:val="28"/>
          <w:szCs w:val="28"/>
          <w:lang w:val="en-US"/>
        </w:rPr>
        <w:t xml:space="preserve"> EUROPEAN PAINTING</w:t>
      </w:r>
      <w:r>
        <w:rPr>
          <w:rFonts w:ascii="Times New Roman" w:hAnsi="Times New Roman" w:cs="Times New Roman"/>
          <w:b/>
          <w:bCs/>
          <w:sz w:val="28"/>
          <w:szCs w:val="28"/>
          <w:lang w:val="en-US"/>
        </w:rPr>
        <w:t>S</w:t>
      </w:r>
      <w:r w:rsidRPr="00D91E43">
        <w:rPr>
          <w:rFonts w:ascii="Times New Roman" w:hAnsi="Times New Roman" w:cs="Times New Roman"/>
          <w:b/>
          <w:bCs/>
          <w:sz w:val="28"/>
          <w:szCs w:val="28"/>
          <w:lang w:val="en-US"/>
        </w:rPr>
        <w:t xml:space="preserve"> OF THE XIX CENTURY (IN LINE WITH THE WEST-EAST PROBLEM)</w:t>
      </w:r>
    </w:p>
    <w:p w:rsidR="006656DA" w:rsidRPr="00C8379A" w:rsidRDefault="006656DA" w:rsidP="006656DA">
      <w:pPr>
        <w:spacing w:after="0" w:line="360" w:lineRule="auto"/>
        <w:ind w:firstLine="567"/>
        <w:jc w:val="both"/>
        <w:rPr>
          <w:rFonts w:ascii="Times New Roman" w:hAnsi="Times New Roman" w:cs="Times New Roman"/>
          <w:sz w:val="28"/>
          <w:szCs w:val="28"/>
          <w:lang w:val="en-US"/>
        </w:rPr>
      </w:pPr>
      <w:r w:rsidRPr="00C8379A">
        <w:rPr>
          <w:rFonts w:ascii="Times New Roman" w:hAnsi="Times New Roman" w:cs="Times New Roman"/>
          <w:sz w:val="28"/>
          <w:szCs w:val="28"/>
          <w:lang w:val="en-US"/>
        </w:rPr>
        <w:t xml:space="preserve">One of the significant events in French and even European history as a whole in the 18th-19th centuries, which </w:t>
      </w:r>
      <w:proofErr w:type="gramStart"/>
      <w:r w:rsidRPr="00C8379A">
        <w:rPr>
          <w:rFonts w:ascii="Times New Roman" w:hAnsi="Times New Roman" w:cs="Times New Roman"/>
          <w:sz w:val="28"/>
          <w:szCs w:val="28"/>
          <w:lang w:val="en-US"/>
        </w:rPr>
        <w:t>should be considered</w:t>
      </w:r>
      <w:proofErr w:type="gramEnd"/>
      <w:r w:rsidRPr="00C8379A">
        <w:rPr>
          <w:rFonts w:ascii="Times New Roman" w:hAnsi="Times New Roman" w:cs="Times New Roman"/>
          <w:sz w:val="28"/>
          <w:szCs w:val="28"/>
          <w:lang w:val="en-US"/>
        </w:rPr>
        <w:t xml:space="preserve"> in the context of the West-East problem, was the Battle of </w:t>
      </w:r>
      <w:proofErr w:type="spellStart"/>
      <w:r w:rsidRPr="00C8379A">
        <w:rPr>
          <w:rFonts w:ascii="Times New Roman" w:hAnsi="Times New Roman" w:cs="Times New Roman"/>
          <w:sz w:val="28"/>
          <w:szCs w:val="28"/>
          <w:lang w:val="en-US"/>
        </w:rPr>
        <w:t>Poiier</w:t>
      </w:r>
      <w:proofErr w:type="spellEnd"/>
      <w:r w:rsidRPr="00C8379A">
        <w:rPr>
          <w:rFonts w:ascii="Times New Roman" w:hAnsi="Times New Roman" w:cs="Times New Roman"/>
          <w:sz w:val="28"/>
          <w:szCs w:val="28"/>
          <w:lang w:val="en-US"/>
        </w:rPr>
        <w:t xml:space="preserve"> in 732, which impeded the further advancement of the Arab Caliphate in Europe. Modern historians are not inclined to overestimate the significance of this battle. Nevertheless, the study of the reaction to </w:t>
      </w:r>
      <w:r w:rsidRPr="00C8379A">
        <w:rPr>
          <w:rFonts w:ascii="Times New Roman" w:hAnsi="Times New Roman" w:cs="Times New Roman"/>
          <w:sz w:val="28"/>
          <w:szCs w:val="28"/>
          <w:lang w:val="en-US"/>
        </w:rPr>
        <w:lastRenderedPageBreak/>
        <w:t xml:space="preserve">it in European culture, especially painting, of the modern era, is important for assessing the attitude of the political and intellectual elite of that time to the peoples of the Middle East, who appeared in the 19th century. </w:t>
      </w:r>
      <w:r>
        <w:rPr>
          <w:rFonts w:ascii="Times New Roman" w:hAnsi="Times New Roman" w:cs="Times New Roman"/>
          <w:sz w:val="28"/>
          <w:szCs w:val="28"/>
          <w:lang w:val="en-US"/>
        </w:rPr>
        <w:t>T</w:t>
      </w:r>
      <w:r w:rsidRPr="00C8379A">
        <w:rPr>
          <w:rFonts w:ascii="Times New Roman" w:hAnsi="Times New Roman" w:cs="Times New Roman"/>
          <w:sz w:val="28"/>
          <w:szCs w:val="28"/>
          <w:lang w:val="en-US"/>
        </w:rPr>
        <w:t xml:space="preserve">he object of colonial expansion by the world empires of the West. In 1837, the German artist with Russian roots Ch. De </w:t>
      </w:r>
      <w:proofErr w:type="spellStart"/>
      <w:r w:rsidRPr="00C8379A">
        <w:rPr>
          <w:rFonts w:ascii="Times New Roman" w:hAnsi="Times New Roman" w:cs="Times New Roman"/>
          <w:sz w:val="28"/>
          <w:szCs w:val="28"/>
          <w:lang w:val="en-US"/>
        </w:rPr>
        <w:t>Steiben</w:t>
      </w:r>
      <w:proofErr w:type="spellEnd"/>
      <w:r w:rsidRPr="00C8379A">
        <w:rPr>
          <w:rFonts w:ascii="Times New Roman" w:hAnsi="Times New Roman" w:cs="Times New Roman"/>
          <w:sz w:val="28"/>
          <w:szCs w:val="28"/>
          <w:lang w:val="en-US"/>
        </w:rPr>
        <w:t xml:space="preserve"> presented a canvas dedicated to this battle to the gallery of the great battles of the Palace of Versailles. This article is an analysis of </w:t>
      </w:r>
      <w:proofErr w:type="spellStart"/>
      <w:r w:rsidRPr="00C8379A">
        <w:rPr>
          <w:rFonts w:ascii="Times New Roman" w:hAnsi="Times New Roman" w:cs="Times New Roman"/>
          <w:sz w:val="28"/>
          <w:szCs w:val="28"/>
          <w:lang w:val="en-US"/>
        </w:rPr>
        <w:t>Steiben's</w:t>
      </w:r>
      <w:proofErr w:type="spellEnd"/>
      <w:r w:rsidRPr="00C8379A">
        <w:rPr>
          <w:rFonts w:ascii="Times New Roman" w:hAnsi="Times New Roman" w:cs="Times New Roman"/>
          <w:sz w:val="28"/>
          <w:szCs w:val="28"/>
          <w:lang w:val="en-US"/>
        </w:rPr>
        <w:t xml:space="preserve"> work. </w:t>
      </w:r>
    </w:p>
    <w:p w:rsidR="006656DA" w:rsidRPr="00C8379A" w:rsidRDefault="006656DA" w:rsidP="006656DA">
      <w:pPr>
        <w:spacing w:after="0" w:line="360" w:lineRule="auto"/>
        <w:ind w:firstLine="567"/>
        <w:jc w:val="both"/>
        <w:rPr>
          <w:rFonts w:ascii="Times New Roman" w:hAnsi="Times New Roman" w:cs="Times New Roman"/>
          <w:sz w:val="28"/>
          <w:szCs w:val="28"/>
          <w:lang w:val="en-US"/>
        </w:rPr>
      </w:pPr>
      <w:r w:rsidRPr="00916D35">
        <w:rPr>
          <w:rFonts w:ascii="Times New Roman" w:hAnsi="Times New Roman" w:cs="Times New Roman"/>
          <w:sz w:val="28"/>
          <w:szCs w:val="28"/>
          <w:lang w:val="en-US"/>
        </w:rPr>
        <w:t xml:space="preserve">The author seeks to show that the picture of this painter presents the collision of two worlds - Christianity and Islam, given, in fact, from the standpoint of such a well-known trend of intellectual (artistic and political) thought as Orientalism. Frankish characters </w:t>
      </w:r>
      <w:proofErr w:type="gramStart"/>
      <w:r w:rsidRPr="00916D35">
        <w:rPr>
          <w:rFonts w:ascii="Times New Roman" w:hAnsi="Times New Roman" w:cs="Times New Roman"/>
          <w:sz w:val="28"/>
          <w:szCs w:val="28"/>
          <w:lang w:val="en-US"/>
        </w:rPr>
        <w:t>are presented</w:t>
      </w:r>
      <w:proofErr w:type="gramEnd"/>
      <w:r w:rsidRPr="00916D35">
        <w:rPr>
          <w:rFonts w:ascii="Times New Roman" w:hAnsi="Times New Roman" w:cs="Times New Roman"/>
          <w:sz w:val="28"/>
          <w:szCs w:val="28"/>
          <w:lang w:val="en-US"/>
        </w:rPr>
        <w:t xml:space="preserve"> as gallant and unyielding fighters, led by the majordomo Karl - the hope of Christendom, whose victory is beyond doubt. </w:t>
      </w:r>
      <w:r w:rsidRPr="00C8379A">
        <w:rPr>
          <w:rFonts w:ascii="Times New Roman" w:hAnsi="Times New Roman" w:cs="Times New Roman"/>
          <w:sz w:val="28"/>
          <w:szCs w:val="28"/>
          <w:lang w:val="en-US"/>
        </w:rPr>
        <w:t xml:space="preserve">Arab, Muslim warriors are depicted confused and fleeing, seized with fear, only some of them strive to resist. The reason for this is that the representatives of Islam are overly sensual and pampered, prone to voluptuousness and luxury, as opposed to the ascetic and courageous Franks. </w:t>
      </w:r>
      <w:r w:rsidRPr="00916D35">
        <w:rPr>
          <w:rFonts w:ascii="Times New Roman" w:hAnsi="Times New Roman" w:cs="Times New Roman"/>
          <w:sz w:val="28"/>
          <w:szCs w:val="28"/>
          <w:lang w:val="en-US"/>
        </w:rPr>
        <w:t xml:space="preserve">The cultural and civilizational difference between the two camps </w:t>
      </w:r>
      <w:proofErr w:type="gramStart"/>
      <w:r w:rsidRPr="00916D35">
        <w:rPr>
          <w:rFonts w:ascii="Times New Roman" w:hAnsi="Times New Roman" w:cs="Times New Roman"/>
          <w:sz w:val="28"/>
          <w:szCs w:val="28"/>
          <w:lang w:val="en-US"/>
        </w:rPr>
        <w:t>is given</w:t>
      </w:r>
      <w:proofErr w:type="gramEnd"/>
      <w:r w:rsidRPr="00916D35">
        <w:rPr>
          <w:rFonts w:ascii="Times New Roman" w:hAnsi="Times New Roman" w:cs="Times New Roman"/>
          <w:sz w:val="28"/>
          <w:szCs w:val="28"/>
          <w:lang w:val="en-US"/>
        </w:rPr>
        <w:t xml:space="preserve"> with the help of weapons, clothing and some other attributes, in the representation of which there are many historical inaccuracies, exaggerations, often associated with the artist's dependence on the level of historical ideas of his time. </w:t>
      </w:r>
      <w:r w:rsidRPr="00C8379A">
        <w:rPr>
          <w:rFonts w:ascii="Times New Roman" w:hAnsi="Times New Roman" w:cs="Times New Roman"/>
          <w:sz w:val="28"/>
          <w:szCs w:val="28"/>
          <w:lang w:val="en-US"/>
        </w:rPr>
        <w:t xml:space="preserve">The ultimate goal of the painter is to highlight the difference between the carriers of Western and Eastern cultures, to show the superiority of “civilized” Europe over the Eastern “barbarians”, willingly or unwillingly, justifying the colonial expansion to the East taking place in his time. At one time, </w:t>
      </w:r>
      <w:proofErr w:type="spellStart"/>
      <w:r w:rsidRPr="00C8379A">
        <w:rPr>
          <w:rFonts w:ascii="Times New Roman" w:hAnsi="Times New Roman" w:cs="Times New Roman"/>
          <w:sz w:val="28"/>
          <w:szCs w:val="28"/>
          <w:lang w:val="en-US"/>
        </w:rPr>
        <w:t>Steiben's</w:t>
      </w:r>
      <w:proofErr w:type="spellEnd"/>
      <w:r w:rsidRPr="00C8379A">
        <w:rPr>
          <w:rFonts w:ascii="Times New Roman" w:hAnsi="Times New Roman" w:cs="Times New Roman"/>
          <w:sz w:val="28"/>
          <w:szCs w:val="28"/>
          <w:lang w:val="en-US"/>
        </w:rPr>
        <w:t xml:space="preserve"> canvas played, especially for not too sophisticated viewers, the role of one of the brightest symbols of the victorious Western world, and above all, the French monarchy. This work is one of the experiences of mastering the reality of the Other's world in line with the relationship between the West and the East with the help of techniques characteristic of the Orientalist view of a foreign culture, in order to create a sense of superiority over the </w:t>
      </w:r>
      <w:proofErr w:type="spellStart"/>
      <w:r w:rsidRPr="00C8379A">
        <w:rPr>
          <w:rFonts w:ascii="Times New Roman" w:hAnsi="Times New Roman" w:cs="Times New Roman"/>
          <w:sz w:val="28"/>
          <w:szCs w:val="28"/>
          <w:lang w:val="en-US"/>
        </w:rPr>
        <w:t>incivilizational</w:t>
      </w:r>
      <w:proofErr w:type="spellEnd"/>
      <w:r w:rsidRPr="00C8379A">
        <w:rPr>
          <w:rFonts w:ascii="Times New Roman" w:hAnsi="Times New Roman" w:cs="Times New Roman"/>
          <w:sz w:val="28"/>
          <w:szCs w:val="28"/>
          <w:lang w:val="en-US"/>
        </w:rPr>
        <w:t xml:space="preserve"> environment among the bearers of their community.</w:t>
      </w:r>
    </w:p>
    <w:p w:rsidR="006656DA" w:rsidRPr="00C8379A" w:rsidRDefault="006656DA" w:rsidP="006656DA">
      <w:pPr>
        <w:spacing w:after="0" w:line="360" w:lineRule="auto"/>
        <w:ind w:firstLine="567"/>
        <w:jc w:val="both"/>
        <w:rPr>
          <w:rFonts w:ascii="Times New Roman" w:hAnsi="Times New Roman" w:cs="Times New Roman"/>
          <w:sz w:val="28"/>
          <w:szCs w:val="28"/>
          <w:lang w:val="en-US"/>
        </w:rPr>
      </w:pPr>
      <w:r w:rsidRPr="00C8379A">
        <w:rPr>
          <w:rFonts w:ascii="Times New Roman" w:hAnsi="Times New Roman" w:cs="Times New Roman"/>
          <w:b/>
          <w:bCs/>
          <w:sz w:val="28"/>
          <w:szCs w:val="28"/>
          <w:lang w:val="en-US"/>
        </w:rPr>
        <w:t>Key words:</w:t>
      </w:r>
      <w:r w:rsidRPr="00C8379A">
        <w:rPr>
          <w:rFonts w:ascii="Times New Roman" w:hAnsi="Times New Roman" w:cs="Times New Roman"/>
          <w:sz w:val="28"/>
          <w:szCs w:val="28"/>
          <w:lang w:val="en-US"/>
        </w:rPr>
        <w:t xml:space="preserve"> orientalism, </w:t>
      </w:r>
      <w:proofErr w:type="spellStart"/>
      <w:r w:rsidRPr="00C8379A">
        <w:rPr>
          <w:rFonts w:ascii="Times New Roman" w:hAnsi="Times New Roman" w:cs="Times New Roman"/>
          <w:sz w:val="28"/>
          <w:szCs w:val="28"/>
          <w:lang w:val="en-US"/>
        </w:rPr>
        <w:t>imagology</w:t>
      </w:r>
      <w:proofErr w:type="spellEnd"/>
      <w:r w:rsidRPr="00C8379A">
        <w:rPr>
          <w:rFonts w:ascii="Times New Roman" w:hAnsi="Times New Roman" w:cs="Times New Roman"/>
          <w:sz w:val="28"/>
          <w:szCs w:val="28"/>
          <w:lang w:val="en-US"/>
        </w:rPr>
        <w:t>, intellectual history, European painting of the 19th century.</w:t>
      </w:r>
    </w:p>
    <w:p w:rsidR="00261E7B" w:rsidRDefault="00261E7B" w:rsidP="00261E7B">
      <w:pPr>
        <w:rPr>
          <w:rFonts w:ascii="Times New Roman" w:hAnsi="Times New Roman" w:cs="Times New Roman"/>
          <w:b/>
          <w:sz w:val="28"/>
          <w:szCs w:val="28"/>
        </w:rPr>
      </w:pPr>
      <w:r w:rsidRPr="00C8379A">
        <w:rPr>
          <w:rFonts w:ascii="Times New Roman" w:hAnsi="Times New Roman" w:cs="Times New Roman"/>
          <w:b/>
          <w:sz w:val="28"/>
          <w:szCs w:val="28"/>
        </w:rPr>
        <w:lastRenderedPageBreak/>
        <w:t>УДК 327</w:t>
      </w:r>
    </w:p>
    <w:p w:rsidR="00261E7B" w:rsidRPr="00A52778" w:rsidRDefault="00261E7B" w:rsidP="00261E7B">
      <w:pPr>
        <w:spacing w:after="0" w:line="360" w:lineRule="auto"/>
        <w:jc w:val="right"/>
        <w:rPr>
          <w:rFonts w:ascii="Times New Roman" w:hAnsi="Times New Roman" w:cs="Times New Roman"/>
          <w:b/>
          <w:sz w:val="28"/>
          <w:szCs w:val="28"/>
        </w:rPr>
      </w:pPr>
      <w:r w:rsidRPr="00A52778">
        <w:rPr>
          <w:rFonts w:ascii="Times New Roman" w:hAnsi="Times New Roman" w:cs="Times New Roman"/>
          <w:b/>
          <w:sz w:val="28"/>
          <w:szCs w:val="28"/>
        </w:rPr>
        <w:t>http://doi.org/</w:t>
      </w:r>
      <w:r w:rsidRPr="007B1697">
        <w:rPr>
          <w:rFonts w:ascii="Times New Roman" w:hAnsi="Times New Roman" w:cs="Times New Roman"/>
          <w:b/>
          <w:sz w:val="28"/>
          <w:szCs w:val="28"/>
        </w:rPr>
        <w:t>10.37493/2409-1030.2022.3.3</w:t>
      </w:r>
    </w:p>
    <w:p w:rsidR="00261E7B" w:rsidRPr="00C8379A" w:rsidRDefault="00261E7B" w:rsidP="00261E7B">
      <w:pPr>
        <w:spacing w:line="240" w:lineRule="auto"/>
        <w:jc w:val="right"/>
        <w:rPr>
          <w:rFonts w:ascii="Times New Roman" w:hAnsi="Times New Roman" w:cs="Times New Roman"/>
          <w:b/>
          <w:sz w:val="28"/>
          <w:szCs w:val="28"/>
        </w:rPr>
      </w:pPr>
      <w:r w:rsidRPr="00C8379A">
        <w:rPr>
          <w:rFonts w:ascii="Times New Roman" w:hAnsi="Times New Roman" w:cs="Times New Roman"/>
          <w:b/>
          <w:sz w:val="28"/>
          <w:szCs w:val="28"/>
        </w:rPr>
        <w:t xml:space="preserve">Т.В. Каширина </w:t>
      </w:r>
    </w:p>
    <w:p w:rsidR="00261E7B" w:rsidRPr="00C8379A" w:rsidRDefault="00261E7B" w:rsidP="00261E7B">
      <w:pPr>
        <w:spacing w:line="240" w:lineRule="auto"/>
        <w:jc w:val="right"/>
        <w:rPr>
          <w:rFonts w:ascii="Times New Roman" w:hAnsi="Times New Roman" w:cs="Times New Roman"/>
          <w:b/>
          <w:sz w:val="28"/>
          <w:szCs w:val="28"/>
        </w:rPr>
      </w:pPr>
      <w:r w:rsidRPr="00C8379A">
        <w:rPr>
          <w:rFonts w:ascii="Times New Roman" w:hAnsi="Times New Roman" w:cs="Times New Roman"/>
          <w:b/>
          <w:sz w:val="28"/>
          <w:szCs w:val="28"/>
        </w:rPr>
        <w:t xml:space="preserve">Т.В. Епифанова </w:t>
      </w:r>
    </w:p>
    <w:p w:rsidR="00261E7B" w:rsidRPr="00C8379A" w:rsidRDefault="00261E7B" w:rsidP="00261E7B">
      <w:pPr>
        <w:spacing w:line="360" w:lineRule="auto"/>
        <w:jc w:val="center"/>
        <w:rPr>
          <w:rFonts w:ascii="Times New Roman" w:hAnsi="Times New Roman" w:cs="Times New Roman"/>
          <w:sz w:val="28"/>
          <w:szCs w:val="28"/>
        </w:rPr>
      </w:pPr>
      <w:r w:rsidRPr="00C8379A">
        <w:rPr>
          <w:rFonts w:ascii="Times New Roman" w:hAnsi="Times New Roman" w:cs="Times New Roman"/>
          <w:b/>
          <w:sz w:val="28"/>
          <w:szCs w:val="28"/>
        </w:rPr>
        <w:t>ПРОБЛЕМА «КООРДИНИРУЮЩЕГО ГОСУДАРСТВА» В МИРОТВОРЧЕСКОЙ ДЕЯТЕЛЬНОСТИ ОДКБ</w:t>
      </w:r>
    </w:p>
    <w:p w:rsidR="00261E7B" w:rsidRDefault="00261E7B" w:rsidP="00261E7B">
      <w:pPr>
        <w:tabs>
          <w:tab w:val="left" w:pos="284"/>
        </w:tabs>
        <w:spacing w:after="0" w:line="360" w:lineRule="auto"/>
        <w:ind w:right="284" w:firstLine="709"/>
        <w:jc w:val="both"/>
        <w:rPr>
          <w:rFonts w:ascii="Times New Roman" w:hAnsi="Times New Roman" w:cs="Times New Roman"/>
          <w:color w:val="111111"/>
          <w:sz w:val="28"/>
          <w:szCs w:val="28"/>
          <w:shd w:val="clear" w:color="auto" w:fill="FFFFFF"/>
        </w:rPr>
      </w:pPr>
      <w:r w:rsidRPr="00C8379A">
        <w:rPr>
          <w:rFonts w:ascii="Times New Roman" w:hAnsi="Times New Roman" w:cs="Times New Roman"/>
          <w:color w:val="111111"/>
          <w:sz w:val="28"/>
          <w:szCs w:val="28"/>
          <w:shd w:val="clear" w:color="auto" w:fill="FFFFFF"/>
        </w:rPr>
        <w:t xml:space="preserve">В статье представлен анализ миротворческой деятельности Организации договора коллективной безопасности. С опорой на нормативные акты даны определения миротворческой деятельности как совокупности мер, направленных на разрешение споров; миротворческой операции как совокупности действий, направленных на разрешение конфликта; миротворческим контингентам и миротворческим силам как специально подготовленному персоналу.  Авторами подчеркивается, что </w:t>
      </w:r>
    </w:p>
    <w:p w:rsidR="00261E7B" w:rsidRPr="00C8379A" w:rsidRDefault="00261E7B" w:rsidP="00261E7B">
      <w:pPr>
        <w:tabs>
          <w:tab w:val="left" w:pos="284"/>
        </w:tabs>
        <w:spacing w:after="0" w:line="360" w:lineRule="auto"/>
        <w:ind w:right="284" w:firstLine="709"/>
        <w:jc w:val="both"/>
        <w:rPr>
          <w:rFonts w:ascii="Times New Roman" w:hAnsi="Times New Roman" w:cs="Times New Roman"/>
          <w:color w:val="111111"/>
          <w:sz w:val="28"/>
          <w:szCs w:val="28"/>
          <w:shd w:val="clear" w:color="auto" w:fill="FFFFFF"/>
        </w:rPr>
      </w:pPr>
      <w:r w:rsidRPr="00C8379A">
        <w:rPr>
          <w:rFonts w:ascii="Times New Roman" w:hAnsi="Times New Roman" w:cs="Times New Roman"/>
          <w:color w:val="111111"/>
          <w:sz w:val="28"/>
          <w:szCs w:val="28"/>
          <w:shd w:val="clear" w:color="auto" w:fill="FFFFFF"/>
        </w:rPr>
        <w:t xml:space="preserve">мандат Совета коллективной безопасности ОДКБ и Совета Безопасности ООН являются юридической основой для размещения КМС в зоне конфликта и исходным документом для разработки плана миротворческой операции. Миротворческие операции КМС ОДКБ могли проводить по решению СКБ на территории стран-участниц Организации, либо на территории не членов ОДКБ по Мандату Совбеза ООН. В обоих случаях ОДКБ была обязана информировать СБ ООН о начале проведения миротворческой операции. Авторами рассмотрен процесс становления Коллективных миротворческих сил. Миротворческая деятельность ОДКБ неоднократно подвергалась критике в экспертных кругах. В 2010 г. ОДКБ не ввела миротворческие силы в условиях </w:t>
      </w:r>
      <w:proofErr w:type="spellStart"/>
      <w:r w:rsidRPr="00C8379A">
        <w:rPr>
          <w:rFonts w:ascii="Times New Roman" w:hAnsi="Times New Roman" w:cs="Times New Roman"/>
          <w:color w:val="111111"/>
          <w:sz w:val="28"/>
          <w:szCs w:val="28"/>
          <w:shd w:val="clear" w:color="auto" w:fill="FFFFFF"/>
        </w:rPr>
        <w:t>Ошских</w:t>
      </w:r>
      <w:proofErr w:type="spellEnd"/>
      <w:r w:rsidRPr="00C8379A">
        <w:rPr>
          <w:rFonts w:ascii="Times New Roman" w:hAnsi="Times New Roman" w:cs="Times New Roman"/>
          <w:color w:val="111111"/>
          <w:sz w:val="28"/>
          <w:szCs w:val="28"/>
          <w:shd w:val="clear" w:color="auto" w:fill="FFFFFF"/>
        </w:rPr>
        <w:t xml:space="preserve"> событий 2010 г. в Киргизии, в 2016 г. в ходе обострения армяно-азербайджанского конфликта. В каждом случае были свои причины не вводить миротворцев. Но, с другой стороны, в общественном поле это воспринималось как неспособность ОДКБ выполнить свои союзнические обязательства и обеспечить коллективную безопасность. Особое внимание уделено первой миротворческой операции ОДКБ в Казахстане в январе 2022 г. и роли </w:t>
      </w:r>
      <w:r w:rsidRPr="00C8379A">
        <w:rPr>
          <w:rFonts w:ascii="Times New Roman" w:hAnsi="Times New Roman" w:cs="Times New Roman"/>
          <w:color w:val="111111"/>
          <w:sz w:val="28"/>
          <w:szCs w:val="28"/>
          <w:shd w:val="clear" w:color="auto" w:fill="FFFFFF"/>
        </w:rPr>
        <w:lastRenderedPageBreak/>
        <w:t>России в ее проведении. В контексте расширения миротворческих функций ОДКБ и стремления развития отношений с ООН в указанной сфере исследована проблема введения статуса «координирующего государства» при осуществлении миротворчества под эгидой СБ ООН. Сделан вывод о конструктивном значении подобного изменения в миротворчестве ОДКБ.</w:t>
      </w:r>
    </w:p>
    <w:p w:rsidR="00261E7B" w:rsidRDefault="00261E7B" w:rsidP="00261E7B">
      <w:pPr>
        <w:tabs>
          <w:tab w:val="left" w:pos="284"/>
        </w:tabs>
        <w:spacing w:after="0" w:line="360" w:lineRule="auto"/>
        <w:ind w:right="284" w:firstLine="709"/>
        <w:jc w:val="both"/>
        <w:rPr>
          <w:rFonts w:ascii="Times New Roman" w:hAnsi="Times New Roman" w:cs="Times New Roman"/>
          <w:color w:val="111111"/>
          <w:sz w:val="28"/>
          <w:szCs w:val="28"/>
          <w:shd w:val="clear" w:color="auto" w:fill="FFFFFF"/>
        </w:rPr>
      </w:pPr>
      <w:r w:rsidRPr="00CD2527">
        <w:rPr>
          <w:rFonts w:ascii="Times New Roman" w:hAnsi="Times New Roman" w:cs="Times New Roman"/>
          <w:b/>
          <w:color w:val="111111"/>
          <w:sz w:val="28"/>
          <w:szCs w:val="28"/>
          <w:shd w:val="clear" w:color="auto" w:fill="FFFFFF"/>
        </w:rPr>
        <w:t>Ключевые слова:</w:t>
      </w:r>
      <w:r w:rsidRPr="00CD2527">
        <w:rPr>
          <w:rFonts w:ascii="Times New Roman" w:hAnsi="Times New Roman" w:cs="Times New Roman"/>
          <w:color w:val="111111"/>
          <w:sz w:val="28"/>
          <w:szCs w:val="28"/>
          <w:shd w:val="clear" w:color="auto" w:fill="FFFFFF"/>
        </w:rPr>
        <w:t xml:space="preserve"> международные отношения, Организация договора, коллективной безопасности, ООН, Коллективные миротворческие силы, миротворчество, миротворческая операция в Казахстане, координирующее государство</w:t>
      </w:r>
      <w:r>
        <w:rPr>
          <w:rFonts w:ascii="Times New Roman" w:hAnsi="Times New Roman" w:cs="Times New Roman"/>
          <w:color w:val="111111"/>
          <w:sz w:val="28"/>
          <w:szCs w:val="28"/>
          <w:shd w:val="clear" w:color="auto" w:fill="FFFFFF"/>
        </w:rPr>
        <w:t>.</w:t>
      </w:r>
    </w:p>
    <w:p w:rsidR="00261E7B" w:rsidRPr="00261E7B" w:rsidRDefault="00261E7B" w:rsidP="00261E7B">
      <w:pPr>
        <w:tabs>
          <w:tab w:val="left" w:pos="284"/>
        </w:tabs>
        <w:spacing w:after="0" w:line="360" w:lineRule="auto"/>
        <w:ind w:right="284" w:firstLine="709"/>
        <w:jc w:val="right"/>
        <w:rPr>
          <w:rFonts w:ascii="Times New Roman" w:hAnsi="Times New Roman" w:cs="Times New Roman"/>
          <w:b/>
          <w:color w:val="111111"/>
          <w:sz w:val="28"/>
          <w:szCs w:val="28"/>
          <w:shd w:val="clear" w:color="auto" w:fill="FFFFFF"/>
          <w:lang w:val="en-US"/>
        </w:rPr>
      </w:pPr>
      <w:r w:rsidRPr="00C51827">
        <w:rPr>
          <w:rFonts w:ascii="Times New Roman" w:hAnsi="Times New Roman" w:cs="Times New Roman"/>
          <w:b/>
          <w:color w:val="111111"/>
          <w:sz w:val="28"/>
          <w:szCs w:val="28"/>
          <w:shd w:val="clear" w:color="auto" w:fill="FFFFFF"/>
          <w:lang w:val="en-US"/>
        </w:rPr>
        <w:t>Tatyana</w:t>
      </w:r>
      <w:r w:rsidRPr="00261E7B">
        <w:rPr>
          <w:rFonts w:ascii="Times New Roman" w:hAnsi="Times New Roman" w:cs="Times New Roman"/>
          <w:b/>
          <w:color w:val="111111"/>
          <w:sz w:val="28"/>
          <w:szCs w:val="28"/>
          <w:shd w:val="clear" w:color="auto" w:fill="FFFFFF"/>
          <w:lang w:val="en-US"/>
        </w:rPr>
        <w:t xml:space="preserve"> </w:t>
      </w:r>
      <w:r w:rsidRPr="00C51827">
        <w:rPr>
          <w:rFonts w:ascii="Times New Roman" w:hAnsi="Times New Roman" w:cs="Times New Roman"/>
          <w:b/>
          <w:color w:val="111111"/>
          <w:sz w:val="28"/>
          <w:szCs w:val="28"/>
          <w:shd w:val="clear" w:color="auto" w:fill="FFFFFF"/>
          <w:lang w:val="en-US"/>
        </w:rPr>
        <w:t>V</w:t>
      </w:r>
      <w:r w:rsidRPr="00261E7B">
        <w:rPr>
          <w:rFonts w:ascii="Times New Roman" w:hAnsi="Times New Roman" w:cs="Times New Roman"/>
          <w:b/>
          <w:color w:val="111111"/>
          <w:sz w:val="28"/>
          <w:szCs w:val="28"/>
          <w:shd w:val="clear" w:color="auto" w:fill="FFFFFF"/>
          <w:lang w:val="en-US"/>
        </w:rPr>
        <w:t xml:space="preserve">. </w:t>
      </w:r>
      <w:proofErr w:type="spellStart"/>
      <w:r w:rsidRPr="00C51827">
        <w:rPr>
          <w:rFonts w:ascii="Times New Roman" w:hAnsi="Times New Roman" w:cs="Times New Roman"/>
          <w:b/>
          <w:color w:val="111111"/>
          <w:sz w:val="28"/>
          <w:szCs w:val="28"/>
          <w:shd w:val="clear" w:color="auto" w:fill="FFFFFF"/>
          <w:lang w:val="en-US"/>
        </w:rPr>
        <w:t>Kashirina</w:t>
      </w:r>
      <w:proofErr w:type="spellEnd"/>
    </w:p>
    <w:p w:rsidR="00261E7B" w:rsidRPr="00C51827" w:rsidRDefault="00261E7B" w:rsidP="00261E7B">
      <w:pPr>
        <w:tabs>
          <w:tab w:val="left" w:pos="284"/>
        </w:tabs>
        <w:spacing w:after="0" w:line="360" w:lineRule="auto"/>
        <w:ind w:right="284" w:firstLine="709"/>
        <w:jc w:val="right"/>
        <w:rPr>
          <w:rFonts w:ascii="Times New Roman" w:hAnsi="Times New Roman" w:cs="Times New Roman"/>
          <w:b/>
          <w:color w:val="111111"/>
          <w:sz w:val="28"/>
          <w:szCs w:val="28"/>
          <w:shd w:val="clear" w:color="auto" w:fill="FFFFFF"/>
          <w:lang w:val="en-US"/>
        </w:rPr>
      </w:pPr>
      <w:r w:rsidRPr="00C51827">
        <w:rPr>
          <w:rFonts w:ascii="Times New Roman" w:hAnsi="Times New Roman" w:cs="Times New Roman"/>
          <w:b/>
          <w:color w:val="111111"/>
          <w:sz w:val="28"/>
          <w:szCs w:val="28"/>
          <w:shd w:val="clear" w:color="auto" w:fill="FFFFFF"/>
          <w:lang w:val="en-US"/>
        </w:rPr>
        <w:t xml:space="preserve">Tatyana V. </w:t>
      </w:r>
      <w:proofErr w:type="spellStart"/>
      <w:r w:rsidRPr="00C51827">
        <w:rPr>
          <w:rFonts w:ascii="Times New Roman" w:hAnsi="Times New Roman" w:cs="Times New Roman"/>
          <w:b/>
          <w:color w:val="111111"/>
          <w:sz w:val="28"/>
          <w:szCs w:val="28"/>
          <w:shd w:val="clear" w:color="auto" w:fill="FFFFFF"/>
          <w:lang w:val="en-US"/>
        </w:rPr>
        <w:t>Epiphanova</w:t>
      </w:r>
      <w:proofErr w:type="spellEnd"/>
    </w:p>
    <w:p w:rsidR="00261E7B" w:rsidRDefault="00261E7B" w:rsidP="00261E7B">
      <w:pPr>
        <w:spacing w:line="360" w:lineRule="auto"/>
        <w:jc w:val="center"/>
        <w:rPr>
          <w:rFonts w:ascii="Times New Roman" w:hAnsi="Times New Roman" w:cs="Times New Roman"/>
          <w:b/>
          <w:sz w:val="28"/>
          <w:szCs w:val="28"/>
          <w:lang w:val="en-US"/>
        </w:rPr>
      </w:pPr>
      <w:r w:rsidRPr="00B236F0">
        <w:rPr>
          <w:rFonts w:ascii="Times New Roman" w:hAnsi="Times New Roman" w:cs="Times New Roman"/>
          <w:b/>
          <w:sz w:val="28"/>
          <w:szCs w:val="28"/>
          <w:lang w:val="en-US"/>
        </w:rPr>
        <w:t>THE PROBLEM OF THE «COORDINATING STATE» IN THE PEACEKEEPING ACTIVITIES OF THE CSTO</w:t>
      </w:r>
    </w:p>
    <w:p w:rsidR="00261E7B" w:rsidRPr="00C51827" w:rsidRDefault="00261E7B" w:rsidP="00261E7B">
      <w:pPr>
        <w:tabs>
          <w:tab w:val="left" w:pos="284"/>
        </w:tabs>
        <w:spacing w:after="0" w:line="360" w:lineRule="auto"/>
        <w:ind w:right="284" w:firstLine="709"/>
        <w:jc w:val="both"/>
        <w:rPr>
          <w:rFonts w:ascii="Times New Roman" w:hAnsi="Times New Roman" w:cs="Times New Roman"/>
          <w:color w:val="111111"/>
          <w:sz w:val="28"/>
          <w:szCs w:val="28"/>
          <w:shd w:val="clear" w:color="auto" w:fill="FFFFFF"/>
          <w:lang w:val="en-US"/>
        </w:rPr>
      </w:pPr>
      <w:r w:rsidRPr="00C51827">
        <w:rPr>
          <w:rFonts w:ascii="Times New Roman" w:hAnsi="Times New Roman" w:cs="Times New Roman"/>
          <w:color w:val="111111"/>
          <w:sz w:val="28"/>
          <w:szCs w:val="28"/>
          <w:shd w:val="clear" w:color="auto" w:fill="FFFFFF"/>
          <w:lang w:val="en-US"/>
        </w:rPr>
        <w:t xml:space="preserve">The article </w:t>
      </w:r>
      <w:r>
        <w:rPr>
          <w:rFonts w:ascii="Times New Roman" w:hAnsi="Times New Roman" w:cs="Times New Roman"/>
          <w:color w:val="111111"/>
          <w:sz w:val="28"/>
          <w:szCs w:val="28"/>
          <w:shd w:val="clear" w:color="auto" w:fill="FFFFFF"/>
          <w:lang w:val="en-US"/>
        </w:rPr>
        <w:t>analyzes</w:t>
      </w:r>
      <w:r w:rsidRPr="00C51827">
        <w:rPr>
          <w:rFonts w:ascii="Times New Roman" w:hAnsi="Times New Roman" w:cs="Times New Roman"/>
          <w:color w:val="111111"/>
          <w:sz w:val="28"/>
          <w:szCs w:val="28"/>
          <w:shd w:val="clear" w:color="auto" w:fill="FFFFFF"/>
          <w:lang w:val="en-US"/>
        </w:rPr>
        <w:t xml:space="preserve"> the peacekeeping activities of the Collective Security Treaty Organization. Based on normative acts, definitions of peacekeeping activities </w:t>
      </w:r>
      <w:proofErr w:type="gramStart"/>
      <w:r w:rsidRPr="00C51827">
        <w:rPr>
          <w:rFonts w:ascii="Times New Roman" w:hAnsi="Times New Roman" w:cs="Times New Roman"/>
          <w:color w:val="111111"/>
          <w:sz w:val="28"/>
          <w:szCs w:val="28"/>
          <w:shd w:val="clear" w:color="auto" w:fill="FFFFFF"/>
          <w:lang w:val="en-US"/>
        </w:rPr>
        <w:t>are given</w:t>
      </w:r>
      <w:proofErr w:type="gramEnd"/>
      <w:r w:rsidRPr="00C51827">
        <w:rPr>
          <w:rFonts w:ascii="Times New Roman" w:hAnsi="Times New Roman" w:cs="Times New Roman"/>
          <w:color w:val="111111"/>
          <w:sz w:val="28"/>
          <w:szCs w:val="28"/>
          <w:shd w:val="clear" w:color="auto" w:fill="FFFFFF"/>
          <w:lang w:val="en-US"/>
        </w:rPr>
        <w:t xml:space="preserve"> as a set of measures aimed at resolving disputes; peacekeeping operations as a set of actions aimed at resolving a conflict; peacekeeping contingents and peacekeeping forces as specially trained personnel.  The authors emphasize that the mandate of the Collective Security Council of the CSTO and the UN Security Council are the legal basis for the deployment of the </w:t>
      </w:r>
      <w:r w:rsidRPr="00011A11">
        <w:rPr>
          <w:rFonts w:ascii="Times New Roman" w:hAnsi="Times New Roman" w:cs="Times New Roman"/>
          <w:color w:val="111111"/>
          <w:sz w:val="28"/>
          <w:szCs w:val="28"/>
          <w:shd w:val="clear" w:color="auto" w:fill="FFFFFF"/>
          <w:lang w:val="en-US"/>
        </w:rPr>
        <w:t>Collective peacekeeping forces</w:t>
      </w:r>
      <w:r>
        <w:rPr>
          <w:rFonts w:ascii="Times New Roman" w:hAnsi="Times New Roman" w:cs="Times New Roman"/>
          <w:color w:val="111111"/>
          <w:sz w:val="28"/>
          <w:szCs w:val="28"/>
          <w:shd w:val="clear" w:color="auto" w:fill="FFFFFF"/>
          <w:lang w:val="en-US"/>
        </w:rPr>
        <w:t xml:space="preserve"> (CPF)</w:t>
      </w:r>
      <w:r w:rsidRPr="00C51827">
        <w:rPr>
          <w:rFonts w:ascii="Times New Roman" w:hAnsi="Times New Roman" w:cs="Times New Roman"/>
          <w:color w:val="111111"/>
          <w:sz w:val="28"/>
          <w:szCs w:val="28"/>
          <w:shd w:val="clear" w:color="auto" w:fill="FFFFFF"/>
          <w:lang w:val="en-US"/>
        </w:rPr>
        <w:t xml:space="preserve"> in the conflict zone and the initial document for the development of a peacekeeping operation plan. Peacekeeping operations of the CSTO Naval Forces </w:t>
      </w:r>
      <w:proofErr w:type="gramStart"/>
      <w:r w:rsidRPr="00C51827">
        <w:rPr>
          <w:rFonts w:ascii="Times New Roman" w:hAnsi="Times New Roman" w:cs="Times New Roman"/>
          <w:color w:val="111111"/>
          <w:sz w:val="28"/>
          <w:szCs w:val="28"/>
          <w:shd w:val="clear" w:color="auto" w:fill="FFFFFF"/>
          <w:lang w:val="en-US"/>
        </w:rPr>
        <w:t>could be carried out</w:t>
      </w:r>
      <w:proofErr w:type="gramEnd"/>
      <w:r w:rsidRPr="00C51827">
        <w:rPr>
          <w:rFonts w:ascii="Times New Roman" w:hAnsi="Times New Roman" w:cs="Times New Roman"/>
          <w:color w:val="111111"/>
          <w:sz w:val="28"/>
          <w:szCs w:val="28"/>
          <w:shd w:val="clear" w:color="auto" w:fill="FFFFFF"/>
          <w:lang w:val="en-US"/>
        </w:rPr>
        <w:t xml:space="preserve"> by the decision of the Security Council on the territory of the member countries of the Organization, or on the territory of non-CSTO members under the Mandate of the UN Security Council. In both cases, the CSTO was obliged to inform the UN Security Council about the beginning of a peacekeeping operation. The authors consider the process of formation of Collective peacekeeping forces. The CSTO peacekeeping activities </w:t>
      </w:r>
      <w:proofErr w:type="gramStart"/>
      <w:r w:rsidRPr="00C51827">
        <w:rPr>
          <w:rFonts w:ascii="Times New Roman" w:hAnsi="Times New Roman" w:cs="Times New Roman"/>
          <w:color w:val="111111"/>
          <w:sz w:val="28"/>
          <w:szCs w:val="28"/>
          <w:shd w:val="clear" w:color="auto" w:fill="FFFFFF"/>
          <w:lang w:val="en-US"/>
        </w:rPr>
        <w:t>have been repeatedly criticized</w:t>
      </w:r>
      <w:proofErr w:type="gramEnd"/>
      <w:r w:rsidRPr="00C51827">
        <w:rPr>
          <w:rFonts w:ascii="Times New Roman" w:hAnsi="Times New Roman" w:cs="Times New Roman"/>
          <w:color w:val="111111"/>
          <w:sz w:val="28"/>
          <w:szCs w:val="28"/>
          <w:shd w:val="clear" w:color="auto" w:fill="FFFFFF"/>
          <w:lang w:val="en-US"/>
        </w:rPr>
        <w:t xml:space="preserve"> in expert circles. In 2010, the CSTO did not introduce peacekeeping forces in the context of the Osh events of 2010 in </w:t>
      </w:r>
      <w:r w:rsidRPr="00C51827">
        <w:rPr>
          <w:rFonts w:ascii="Times New Roman" w:hAnsi="Times New Roman" w:cs="Times New Roman"/>
          <w:color w:val="111111"/>
          <w:sz w:val="28"/>
          <w:szCs w:val="28"/>
          <w:shd w:val="clear" w:color="auto" w:fill="FFFFFF"/>
          <w:lang w:val="en-US"/>
        </w:rPr>
        <w:lastRenderedPageBreak/>
        <w:t xml:space="preserve">Kyrgyzstan, in 2016 during the escalation of the Armenian-Azerbaijani conflict. In each case, there were reasons not to introduce peacekeepers. </w:t>
      </w:r>
      <w:proofErr w:type="gramStart"/>
      <w:r w:rsidRPr="00C51827">
        <w:rPr>
          <w:rFonts w:ascii="Times New Roman" w:hAnsi="Times New Roman" w:cs="Times New Roman"/>
          <w:color w:val="111111"/>
          <w:sz w:val="28"/>
          <w:szCs w:val="28"/>
          <w:shd w:val="clear" w:color="auto" w:fill="FFFFFF"/>
          <w:lang w:val="en-US"/>
        </w:rPr>
        <w:t>But</w:t>
      </w:r>
      <w:proofErr w:type="gramEnd"/>
      <w:r w:rsidRPr="00C51827">
        <w:rPr>
          <w:rFonts w:ascii="Times New Roman" w:hAnsi="Times New Roman" w:cs="Times New Roman"/>
          <w:color w:val="111111"/>
          <w:sz w:val="28"/>
          <w:szCs w:val="28"/>
          <w:shd w:val="clear" w:color="auto" w:fill="FFFFFF"/>
          <w:lang w:val="en-US"/>
        </w:rPr>
        <w:t xml:space="preserve">, on the other hand, in the public field it was perceived as the inability of the CSTO to fulfill its allied obligations and ensure collective security. Special attention </w:t>
      </w:r>
      <w:proofErr w:type="gramStart"/>
      <w:r w:rsidRPr="00C51827">
        <w:rPr>
          <w:rFonts w:ascii="Times New Roman" w:hAnsi="Times New Roman" w:cs="Times New Roman"/>
          <w:color w:val="111111"/>
          <w:sz w:val="28"/>
          <w:szCs w:val="28"/>
          <w:shd w:val="clear" w:color="auto" w:fill="FFFFFF"/>
          <w:lang w:val="en-US"/>
        </w:rPr>
        <w:t>is paid</w:t>
      </w:r>
      <w:proofErr w:type="gramEnd"/>
      <w:r w:rsidRPr="00C51827">
        <w:rPr>
          <w:rFonts w:ascii="Times New Roman" w:hAnsi="Times New Roman" w:cs="Times New Roman"/>
          <w:color w:val="111111"/>
          <w:sz w:val="28"/>
          <w:szCs w:val="28"/>
          <w:shd w:val="clear" w:color="auto" w:fill="FFFFFF"/>
          <w:lang w:val="en-US"/>
        </w:rPr>
        <w:t xml:space="preserve"> to the first CSTO peacekeeping operation in Kazakhstan in January 2022 and the role of Russia in its conduct. In the context of expanding the peacekeeping functions of the CSTO and the desire to develop relations with the UN in this area, the problem of introducing the status of a </w:t>
      </w:r>
      <w:r>
        <w:rPr>
          <w:rFonts w:ascii="Times New Roman" w:hAnsi="Times New Roman" w:cs="Times New Roman"/>
          <w:color w:val="111111"/>
          <w:sz w:val="28"/>
          <w:szCs w:val="28"/>
          <w:shd w:val="clear" w:color="auto" w:fill="FFFFFF"/>
          <w:lang w:val="en-US"/>
        </w:rPr>
        <w:t>“</w:t>
      </w:r>
      <w:r w:rsidRPr="00C51827">
        <w:rPr>
          <w:rFonts w:ascii="Times New Roman" w:hAnsi="Times New Roman" w:cs="Times New Roman"/>
          <w:color w:val="111111"/>
          <w:sz w:val="28"/>
          <w:szCs w:val="28"/>
          <w:shd w:val="clear" w:color="auto" w:fill="FFFFFF"/>
          <w:lang w:val="en-US"/>
        </w:rPr>
        <w:t>coordinating state</w:t>
      </w:r>
      <w:r>
        <w:rPr>
          <w:rFonts w:ascii="Times New Roman" w:hAnsi="Times New Roman" w:cs="Times New Roman"/>
          <w:color w:val="111111"/>
          <w:sz w:val="28"/>
          <w:szCs w:val="28"/>
          <w:shd w:val="clear" w:color="auto" w:fill="FFFFFF"/>
          <w:lang w:val="en-US"/>
        </w:rPr>
        <w:t>”</w:t>
      </w:r>
      <w:r w:rsidRPr="00C51827">
        <w:rPr>
          <w:rFonts w:ascii="Times New Roman" w:hAnsi="Times New Roman" w:cs="Times New Roman"/>
          <w:color w:val="111111"/>
          <w:sz w:val="28"/>
          <w:szCs w:val="28"/>
          <w:shd w:val="clear" w:color="auto" w:fill="FFFFFF"/>
          <w:lang w:val="en-US"/>
        </w:rPr>
        <w:t xml:space="preserve"> in the implementation of peacekeeping under the auspices of the UN Security Council </w:t>
      </w:r>
      <w:proofErr w:type="gramStart"/>
      <w:r w:rsidRPr="00C51827">
        <w:rPr>
          <w:rFonts w:ascii="Times New Roman" w:hAnsi="Times New Roman" w:cs="Times New Roman"/>
          <w:color w:val="111111"/>
          <w:sz w:val="28"/>
          <w:szCs w:val="28"/>
          <w:shd w:val="clear" w:color="auto" w:fill="FFFFFF"/>
          <w:lang w:val="en-US"/>
        </w:rPr>
        <w:t>is investigated</w:t>
      </w:r>
      <w:proofErr w:type="gramEnd"/>
      <w:r w:rsidRPr="00C51827">
        <w:rPr>
          <w:rFonts w:ascii="Times New Roman" w:hAnsi="Times New Roman" w:cs="Times New Roman"/>
          <w:color w:val="111111"/>
          <w:sz w:val="28"/>
          <w:szCs w:val="28"/>
          <w:shd w:val="clear" w:color="auto" w:fill="FFFFFF"/>
          <w:lang w:val="en-US"/>
        </w:rPr>
        <w:t xml:space="preserve">. The conclusion </w:t>
      </w:r>
      <w:proofErr w:type="gramStart"/>
      <w:r w:rsidRPr="00C51827">
        <w:rPr>
          <w:rFonts w:ascii="Times New Roman" w:hAnsi="Times New Roman" w:cs="Times New Roman"/>
          <w:color w:val="111111"/>
          <w:sz w:val="28"/>
          <w:szCs w:val="28"/>
          <w:shd w:val="clear" w:color="auto" w:fill="FFFFFF"/>
          <w:lang w:val="en-US"/>
        </w:rPr>
        <w:t>is made</w:t>
      </w:r>
      <w:proofErr w:type="gramEnd"/>
      <w:r w:rsidRPr="00C51827">
        <w:rPr>
          <w:rFonts w:ascii="Times New Roman" w:hAnsi="Times New Roman" w:cs="Times New Roman"/>
          <w:color w:val="111111"/>
          <w:sz w:val="28"/>
          <w:szCs w:val="28"/>
          <w:shd w:val="clear" w:color="auto" w:fill="FFFFFF"/>
          <w:lang w:val="en-US"/>
        </w:rPr>
        <w:t xml:space="preserve"> about the constructive significance of such a change in the CSTO peacekeeping.</w:t>
      </w:r>
    </w:p>
    <w:p w:rsidR="00261E7B" w:rsidRDefault="00261E7B" w:rsidP="00261E7B">
      <w:pPr>
        <w:tabs>
          <w:tab w:val="left" w:pos="284"/>
        </w:tabs>
        <w:spacing w:after="0" w:line="360" w:lineRule="auto"/>
        <w:ind w:right="284" w:firstLine="709"/>
        <w:jc w:val="both"/>
        <w:rPr>
          <w:rFonts w:ascii="Times New Roman" w:hAnsi="Times New Roman" w:cs="Times New Roman"/>
          <w:color w:val="111111"/>
          <w:sz w:val="28"/>
          <w:szCs w:val="28"/>
          <w:shd w:val="clear" w:color="auto" w:fill="FFFFFF"/>
          <w:lang w:val="en-US"/>
        </w:rPr>
      </w:pPr>
      <w:r w:rsidRPr="00011A11">
        <w:rPr>
          <w:rFonts w:ascii="Times New Roman" w:hAnsi="Times New Roman" w:cs="Times New Roman"/>
          <w:b/>
          <w:color w:val="111111"/>
          <w:sz w:val="28"/>
          <w:szCs w:val="28"/>
          <w:shd w:val="clear" w:color="auto" w:fill="FFFFFF"/>
          <w:lang w:val="en-US"/>
        </w:rPr>
        <w:t>Key words:</w:t>
      </w:r>
      <w:r w:rsidRPr="00011A11">
        <w:rPr>
          <w:rFonts w:ascii="Times New Roman" w:hAnsi="Times New Roman" w:cs="Times New Roman"/>
          <w:color w:val="111111"/>
          <w:sz w:val="28"/>
          <w:szCs w:val="28"/>
          <w:shd w:val="clear" w:color="auto" w:fill="FFFFFF"/>
          <w:lang w:val="en-US"/>
        </w:rPr>
        <w:t xml:space="preserve"> international relations, Treaty Organization, collective security, UN, Collective peacekeeping forces, peacemaking, peacekeeping operation in Kazakhstan, coordinating state</w:t>
      </w:r>
      <w:r>
        <w:rPr>
          <w:rFonts w:ascii="Times New Roman" w:hAnsi="Times New Roman" w:cs="Times New Roman"/>
          <w:color w:val="111111"/>
          <w:sz w:val="28"/>
          <w:szCs w:val="28"/>
          <w:shd w:val="clear" w:color="auto" w:fill="FFFFFF"/>
          <w:lang w:val="en-US"/>
        </w:rPr>
        <w:t>.</w:t>
      </w:r>
    </w:p>
    <w:p w:rsidR="006656DA" w:rsidRDefault="006656DA" w:rsidP="006656DA">
      <w:pPr>
        <w:pStyle w:val="a3"/>
        <w:spacing w:after="0" w:line="276" w:lineRule="auto"/>
        <w:ind w:left="0"/>
        <w:jc w:val="both"/>
        <w:rPr>
          <w:rFonts w:ascii="Times New Roman" w:hAnsi="Times New Roman" w:cs="Times New Roman"/>
          <w:b/>
          <w:bCs/>
          <w:sz w:val="28"/>
          <w:szCs w:val="28"/>
          <w:lang w:val="en-US"/>
        </w:rPr>
      </w:pPr>
    </w:p>
    <w:p w:rsidR="00261E7B" w:rsidRPr="00261E7B" w:rsidRDefault="00261E7B" w:rsidP="00261E7B">
      <w:pPr>
        <w:spacing w:line="360" w:lineRule="auto"/>
        <w:rPr>
          <w:rFonts w:ascii="Times New Roman" w:hAnsi="Times New Roman" w:cs="Times New Roman"/>
          <w:b/>
          <w:bCs/>
          <w:sz w:val="28"/>
          <w:szCs w:val="28"/>
        </w:rPr>
      </w:pPr>
      <w:r w:rsidRPr="00261E7B">
        <w:rPr>
          <w:rFonts w:ascii="Times New Roman" w:hAnsi="Times New Roman" w:cs="Times New Roman"/>
          <w:b/>
          <w:bCs/>
          <w:sz w:val="28"/>
          <w:szCs w:val="28"/>
        </w:rPr>
        <w:t>УДК 930.1:316.334 (470.63)</w:t>
      </w:r>
    </w:p>
    <w:p w:rsidR="00261E7B" w:rsidRDefault="00261E7B" w:rsidP="00261E7B">
      <w:pPr>
        <w:spacing w:line="276" w:lineRule="auto"/>
        <w:jc w:val="right"/>
        <w:rPr>
          <w:rFonts w:ascii="Times New Roman" w:hAnsi="Times New Roman" w:cs="Times New Roman"/>
          <w:b/>
          <w:bCs/>
          <w:sz w:val="28"/>
          <w:szCs w:val="28"/>
        </w:rPr>
      </w:pPr>
      <w:r w:rsidRPr="00A52778">
        <w:rPr>
          <w:rFonts w:ascii="Times New Roman" w:hAnsi="Times New Roman" w:cs="Times New Roman"/>
          <w:b/>
          <w:sz w:val="28"/>
          <w:szCs w:val="28"/>
        </w:rPr>
        <w:t>http://doi.org/</w:t>
      </w:r>
      <w:r w:rsidRPr="002F731A">
        <w:rPr>
          <w:rFonts w:ascii="Times New Roman" w:hAnsi="Times New Roman" w:cs="Times New Roman"/>
          <w:b/>
          <w:sz w:val="28"/>
          <w:szCs w:val="28"/>
        </w:rPr>
        <w:t>10.37493/2409-1030.2022.3.4</w:t>
      </w:r>
    </w:p>
    <w:p w:rsidR="00261E7B" w:rsidRPr="005D7265" w:rsidRDefault="00261E7B" w:rsidP="00261E7B">
      <w:pPr>
        <w:spacing w:line="276" w:lineRule="auto"/>
        <w:jc w:val="right"/>
        <w:rPr>
          <w:rFonts w:ascii="Times New Roman" w:hAnsi="Times New Roman" w:cs="Times New Roman"/>
          <w:b/>
          <w:bCs/>
          <w:sz w:val="28"/>
          <w:szCs w:val="28"/>
        </w:rPr>
      </w:pPr>
      <w:r w:rsidRPr="005D7265">
        <w:rPr>
          <w:rFonts w:ascii="Times New Roman" w:hAnsi="Times New Roman" w:cs="Times New Roman"/>
          <w:b/>
          <w:bCs/>
          <w:sz w:val="28"/>
          <w:szCs w:val="28"/>
        </w:rPr>
        <w:t xml:space="preserve">М.Е. Колесникова </w:t>
      </w:r>
    </w:p>
    <w:p w:rsidR="00261E7B" w:rsidRPr="005D7265" w:rsidRDefault="00261E7B" w:rsidP="00261E7B">
      <w:pPr>
        <w:spacing w:line="276" w:lineRule="auto"/>
        <w:jc w:val="right"/>
        <w:rPr>
          <w:rFonts w:ascii="Times New Roman" w:hAnsi="Times New Roman" w:cs="Times New Roman"/>
          <w:b/>
          <w:bCs/>
          <w:sz w:val="28"/>
          <w:szCs w:val="28"/>
        </w:rPr>
      </w:pPr>
      <w:r w:rsidRPr="005D7265">
        <w:rPr>
          <w:rFonts w:ascii="Times New Roman" w:hAnsi="Times New Roman" w:cs="Times New Roman"/>
          <w:b/>
          <w:bCs/>
          <w:sz w:val="28"/>
          <w:szCs w:val="28"/>
        </w:rPr>
        <w:t xml:space="preserve">Т.А. Невская </w:t>
      </w:r>
    </w:p>
    <w:p w:rsidR="00261E7B" w:rsidRDefault="00261E7B" w:rsidP="00261E7B">
      <w:pPr>
        <w:spacing w:line="360" w:lineRule="auto"/>
        <w:jc w:val="center"/>
        <w:rPr>
          <w:rFonts w:ascii="Times New Roman" w:hAnsi="Times New Roman" w:cs="Times New Roman"/>
          <w:b/>
          <w:bCs/>
          <w:sz w:val="28"/>
          <w:szCs w:val="28"/>
        </w:rPr>
      </w:pPr>
      <w:r w:rsidRPr="000C3F8E">
        <w:rPr>
          <w:rFonts w:ascii="Times New Roman" w:hAnsi="Times New Roman" w:cs="Times New Roman"/>
          <w:b/>
          <w:bCs/>
          <w:sz w:val="28"/>
          <w:szCs w:val="28"/>
        </w:rPr>
        <w:t xml:space="preserve"> И</w:t>
      </w:r>
      <w:r>
        <w:rPr>
          <w:rFonts w:ascii="Times New Roman" w:hAnsi="Times New Roman" w:cs="Times New Roman"/>
          <w:b/>
          <w:bCs/>
          <w:sz w:val="28"/>
          <w:szCs w:val="28"/>
        </w:rPr>
        <w:t>ЗУЧЕНИЕ ИСТОРИИ КАЗАЧЕСТВА НА СТАВРОПОЛЬЕ</w:t>
      </w:r>
      <w:r w:rsidRPr="000C3F8E">
        <w:rPr>
          <w:rFonts w:ascii="Times New Roman" w:hAnsi="Times New Roman" w:cs="Times New Roman"/>
          <w:b/>
          <w:bCs/>
          <w:sz w:val="28"/>
          <w:szCs w:val="28"/>
        </w:rPr>
        <w:t xml:space="preserve">: </w:t>
      </w:r>
      <w:r>
        <w:rPr>
          <w:rFonts w:ascii="Times New Roman" w:hAnsi="Times New Roman" w:cs="Times New Roman"/>
          <w:b/>
          <w:bCs/>
          <w:sz w:val="28"/>
          <w:szCs w:val="28"/>
        </w:rPr>
        <w:t>СОСТОЯНИЕ И ПЕРСПЕКТИВЫ</w:t>
      </w:r>
    </w:p>
    <w:p w:rsidR="00261E7B" w:rsidRPr="00C42AE3" w:rsidRDefault="00261E7B" w:rsidP="00261E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История казачества одно из перспективных направлений отечественного кавказоведения. Н</w:t>
      </w:r>
      <w:r w:rsidRPr="003F6D8D">
        <w:rPr>
          <w:rFonts w:ascii="Times New Roman" w:hAnsi="Times New Roman" w:cs="Times New Roman"/>
          <w:sz w:val="28"/>
          <w:szCs w:val="28"/>
        </w:rPr>
        <w:t>аибольшее внимание исследовател</w:t>
      </w:r>
      <w:r>
        <w:rPr>
          <w:rFonts w:ascii="Times New Roman" w:hAnsi="Times New Roman" w:cs="Times New Roman"/>
          <w:sz w:val="28"/>
          <w:szCs w:val="28"/>
        </w:rPr>
        <w:t xml:space="preserve">ей привлекает история </w:t>
      </w:r>
      <w:r w:rsidRPr="003F6D8D">
        <w:rPr>
          <w:rFonts w:ascii="Times New Roman" w:hAnsi="Times New Roman" w:cs="Times New Roman"/>
          <w:sz w:val="28"/>
          <w:szCs w:val="28"/>
        </w:rPr>
        <w:t>Терского, Кубанского, Донского и Линейного</w:t>
      </w:r>
      <w:r>
        <w:rPr>
          <w:rFonts w:ascii="Times New Roman" w:hAnsi="Times New Roman" w:cs="Times New Roman"/>
          <w:sz w:val="28"/>
          <w:szCs w:val="28"/>
        </w:rPr>
        <w:t xml:space="preserve"> казачьих войск, тесно связанная с историей колонизации Северного Кавказа и Юга России</w:t>
      </w:r>
      <w:r w:rsidRPr="003F6D8D">
        <w:rPr>
          <w:rFonts w:ascii="Times New Roman" w:hAnsi="Times New Roman" w:cs="Times New Roman"/>
          <w:sz w:val="28"/>
          <w:szCs w:val="28"/>
        </w:rPr>
        <w:t>.</w:t>
      </w:r>
      <w:r>
        <w:rPr>
          <w:rFonts w:ascii="Times New Roman" w:hAnsi="Times New Roman" w:cs="Times New Roman"/>
          <w:sz w:val="28"/>
          <w:szCs w:val="28"/>
        </w:rPr>
        <w:t xml:space="preserve"> В статье рассматривается историография изучения истории казачества через призму трудов </w:t>
      </w:r>
      <w:r w:rsidRPr="003F6D8D">
        <w:rPr>
          <w:rFonts w:ascii="Times New Roman" w:hAnsi="Times New Roman" w:cs="Times New Roman"/>
          <w:sz w:val="28"/>
          <w:szCs w:val="28"/>
        </w:rPr>
        <w:t>ставропольски</w:t>
      </w:r>
      <w:r>
        <w:rPr>
          <w:rFonts w:ascii="Times New Roman" w:hAnsi="Times New Roman" w:cs="Times New Roman"/>
          <w:sz w:val="28"/>
          <w:szCs w:val="28"/>
        </w:rPr>
        <w:t xml:space="preserve">х </w:t>
      </w:r>
      <w:r w:rsidRPr="003F6D8D">
        <w:rPr>
          <w:rFonts w:ascii="Times New Roman" w:hAnsi="Times New Roman" w:cs="Times New Roman"/>
          <w:sz w:val="28"/>
          <w:szCs w:val="28"/>
        </w:rPr>
        <w:t>историк</w:t>
      </w:r>
      <w:r>
        <w:rPr>
          <w:rFonts w:ascii="Times New Roman" w:hAnsi="Times New Roman" w:cs="Times New Roman"/>
          <w:sz w:val="28"/>
          <w:szCs w:val="28"/>
        </w:rPr>
        <w:t xml:space="preserve">ов, </w:t>
      </w:r>
      <w:r w:rsidRPr="003F6D8D">
        <w:rPr>
          <w:rFonts w:ascii="Times New Roman" w:hAnsi="Times New Roman" w:cs="Times New Roman"/>
          <w:sz w:val="28"/>
          <w:szCs w:val="28"/>
        </w:rPr>
        <w:t>применительно к дореволюционному периоду, труд</w:t>
      </w:r>
      <w:r>
        <w:rPr>
          <w:rFonts w:ascii="Times New Roman" w:hAnsi="Times New Roman" w:cs="Times New Roman"/>
          <w:sz w:val="28"/>
          <w:szCs w:val="28"/>
        </w:rPr>
        <w:t>ов</w:t>
      </w:r>
      <w:r w:rsidRPr="003F6D8D">
        <w:rPr>
          <w:rFonts w:ascii="Times New Roman" w:hAnsi="Times New Roman" w:cs="Times New Roman"/>
          <w:sz w:val="28"/>
          <w:szCs w:val="28"/>
        </w:rPr>
        <w:t xml:space="preserve"> тех</w:t>
      </w:r>
      <w:r>
        <w:rPr>
          <w:rFonts w:ascii="Times New Roman" w:hAnsi="Times New Roman" w:cs="Times New Roman"/>
          <w:sz w:val="28"/>
          <w:szCs w:val="28"/>
        </w:rPr>
        <w:t xml:space="preserve"> военных историков и исследователей</w:t>
      </w:r>
      <w:r w:rsidRPr="003F6D8D">
        <w:rPr>
          <w:rFonts w:ascii="Times New Roman" w:hAnsi="Times New Roman" w:cs="Times New Roman"/>
          <w:sz w:val="28"/>
          <w:szCs w:val="28"/>
        </w:rPr>
        <w:t>, к</w:t>
      </w:r>
      <w:r>
        <w:rPr>
          <w:rFonts w:ascii="Times New Roman" w:hAnsi="Times New Roman" w:cs="Times New Roman"/>
          <w:sz w:val="28"/>
          <w:szCs w:val="28"/>
        </w:rPr>
        <w:t xml:space="preserve">оторые </w:t>
      </w:r>
      <w:r w:rsidRPr="003F6D8D">
        <w:rPr>
          <w:rFonts w:ascii="Times New Roman" w:hAnsi="Times New Roman" w:cs="Times New Roman"/>
          <w:sz w:val="28"/>
          <w:szCs w:val="28"/>
        </w:rPr>
        <w:t>жил</w:t>
      </w:r>
      <w:r>
        <w:rPr>
          <w:rFonts w:ascii="Times New Roman" w:hAnsi="Times New Roman" w:cs="Times New Roman"/>
          <w:sz w:val="28"/>
          <w:szCs w:val="28"/>
        </w:rPr>
        <w:t>и</w:t>
      </w:r>
      <w:r w:rsidRPr="003F6D8D">
        <w:rPr>
          <w:rFonts w:ascii="Times New Roman" w:hAnsi="Times New Roman" w:cs="Times New Roman"/>
          <w:sz w:val="28"/>
          <w:szCs w:val="28"/>
        </w:rPr>
        <w:t xml:space="preserve"> определенное время на территории Ставрополья</w:t>
      </w:r>
      <w:r>
        <w:rPr>
          <w:rFonts w:ascii="Times New Roman" w:hAnsi="Times New Roman" w:cs="Times New Roman"/>
          <w:sz w:val="28"/>
          <w:szCs w:val="28"/>
        </w:rPr>
        <w:t xml:space="preserve"> и</w:t>
      </w:r>
      <w:r w:rsidRPr="003F6D8D">
        <w:rPr>
          <w:rFonts w:ascii="Times New Roman" w:hAnsi="Times New Roman" w:cs="Times New Roman"/>
          <w:sz w:val="28"/>
          <w:szCs w:val="28"/>
        </w:rPr>
        <w:t xml:space="preserve"> писал</w:t>
      </w:r>
      <w:r>
        <w:rPr>
          <w:rFonts w:ascii="Times New Roman" w:hAnsi="Times New Roman" w:cs="Times New Roman"/>
          <w:sz w:val="28"/>
          <w:szCs w:val="28"/>
        </w:rPr>
        <w:t>и</w:t>
      </w:r>
      <w:r w:rsidRPr="003F6D8D">
        <w:rPr>
          <w:rFonts w:ascii="Times New Roman" w:hAnsi="Times New Roman" w:cs="Times New Roman"/>
          <w:sz w:val="28"/>
          <w:szCs w:val="28"/>
        </w:rPr>
        <w:t xml:space="preserve"> об истории </w:t>
      </w:r>
      <w:r w:rsidRPr="003F6D8D">
        <w:rPr>
          <w:rFonts w:ascii="Times New Roman" w:hAnsi="Times New Roman" w:cs="Times New Roman"/>
          <w:sz w:val="28"/>
          <w:szCs w:val="28"/>
        </w:rPr>
        <w:lastRenderedPageBreak/>
        <w:t xml:space="preserve">казачества.  </w:t>
      </w:r>
      <w:r w:rsidRPr="00C42AE3">
        <w:rPr>
          <w:rFonts w:ascii="Times New Roman" w:hAnsi="Times New Roman" w:cs="Times New Roman"/>
          <w:bCs/>
          <w:color w:val="000000"/>
          <w:spacing w:val="-8"/>
          <w:sz w:val="28"/>
          <w:szCs w:val="28"/>
        </w:rPr>
        <w:t xml:space="preserve">Смена этапов историографии была связана со сменой политических ориентиров в обществе и сказывалась на ее содержании. </w:t>
      </w:r>
      <w:r>
        <w:rPr>
          <w:rFonts w:ascii="Times New Roman" w:hAnsi="Times New Roman" w:cs="Times New Roman"/>
          <w:bCs/>
          <w:color w:val="000000"/>
          <w:spacing w:val="-8"/>
          <w:sz w:val="28"/>
          <w:szCs w:val="28"/>
        </w:rPr>
        <w:t xml:space="preserve">Последовательно рассматриваются дореволюционный, советский и современный этапы отечественной историографии проблемы </w:t>
      </w:r>
      <w:proofErr w:type="spellStart"/>
      <w:r>
        <w:rPr>
          <w:rFonts w:ascii="Times New Roman" w:hAnsi="Times New Roman" w:cs="Times New Roman"/>
          <w:bCs/>
          <w:color w:val="000000"/>
          <w:spacing w:val="-8"/>
          <w:sz w:val="28"/>
          <w:szCs w:val="28"/>
        </w:rPr>
        <w:t>южнороссийского</w:t>
      </w:r>
      <w:proofErr w:type="spellEnd"/>
      <w:r>
        <w:rPr>
          <w:rFonts w:ascii="Times New Roman" w:hAnsi="Times New Roman" w:cs="Times New Roman"/>
          <w:bCs/>
          <w:color w:val="000000"/>
          <w:spacing w:val="-8"/>
          <w:sz w:val="28"/>
          <w:szCs w:val="28"/>
        </w:rPr>
        <w:t xml:space="preserve"> казачества, анализируются работы историков, проблематика, тенденции и особенности исследований. Показано, что з</w:t>
      </w:r>
      <w:r w:rsidRPr="003F6D8D">
        <w:rPr>
          <w:rFonts w:ascii="Times New Roman" w:hAnsi="Times New Roman" w:cs="Times New Roman"/>
          <w:color w:val="000000"/>
          <w:sz w:val="28"/>
          <w:szCs w:val="28"/>
        </w:rPr>
        <w:t>начительную роль в становлении ист</w:t>
      </w:r>
      <w:r w:rsidRPr="00C42AE3">
        <w:rPr>
          <w:rFonts w:ascii="Times New Roman" w:hAnsi="Times New Roman" w:cs="Times New Roman"/>
          <w:color w:val="000000"/>
          <w:sz w:val="28"/>
          <w:szCs w:val="28"/>
        </w:rPr>
        <w:t xml:space="preserve">ориографической традиции </w:t>
      </w:r>
      <w:r>
        <w:rPr>
          <w:rFonts w:ascii="Times New Roman" w:hAnsi="Times New Roman" w:cs="Times New Roman"/>
          <w:color w:val="000000"/>
          <w:sz w:val="28"/>
          <w:szCs w:val="28"/>
        </w:rPr>
        <w:t xml:space="preserve">изучения </w:t>
      </w:r>
      <w:r w:rsidRPr="00C42AE3">
        <w:rPr>
          <w:rFonts w:ascii="Times New Roman" w:hAnsi="Times New Roman" w:cs="Times New Roman"/>
          <w:color w:val="000000"/>
          <w:sz w:val="28"/>
          <w:szCs w:val="28"/>
        </w:rPr>
        <w:t>истории казачества</w:t>
      </w:r>
      <w:r>
        <w:rPr>
          <w:rFonts w:ascii="Times New Roman" w:hAnsi="Times New Roman" w:cs="Times New Roman"/>
          <w:bCs/>
          <w:color w:val="000000"/>
          <w:spacing w:val="-8"/>
          <w:sz w:val="28"/>
          <w:szCs w:val="28"/>
        </w:rPr>
        <w:t xml:space="preserve"> сыграли в</w:t>
      </w:r>
      <w:r w:rsidRPr="003F6D8D">
        <w:rPr>
          <w:rFonts w:ascii="Times New Roman" w:hAnsi="Times New Roman" w:cs="Times New Roman"/>
          <w:color w:val="000000"/>
          <w:sz w:val="28"/>
          <w:szCs w:val="28"/>
        </w:rPr>
        <w:t xml:space="preserve">оенные историки XIX – начала </w:t>
      </w:r>
      <w:r w:rsidRPr="003F6D8D">
        <w:rPr>
          <w:rFonts w:ascii="Times New Roman" w:hAnsi="Times New Roman" w:cs="Times New Roman"/>
          <w:color w:val="000000"/>
          <w:sz w:val="28"/>
          <w:szCs w:val="28"/>
          <w:lang w:val="en-US"/>
        </w:rPr>
        <w:t>XX</w:t>
      </w:r>
      <w:r w:rsidRPr="003F6D8D">
        <w:rPr>
          <w:rFonts w:ascii="Times New Roman" w:hAnsi="Times New Roman" w:cs="Times New Roman"/>
          <w:color w:val="000000"/>
          <w:sz w:val="28"/>
          <w:szCs w:val="28"/>
        </w:rPr>
        <w:t xml:space="preserve"> вв.</w:t>
      </w:r>
      <w:r>
        <w:rPr>
          <w:rFonts w:ascii="Times New Roman" w:hAnsi="Times New Roman" w:cs="Times New Roman"/>
          <w:color w:val="000000"/>
          <w:sz w:val="28"/>
          <w:szCs w:val="28"/>
        </w:rPr>
        <w:t xml:space="preserve">, сочинения которых </w:t>
      </w:r>
      <w:r w:rsidRPr="00C42AE3">
        <w:rPr>
          <w:rFonts w:ascii="Times New Roman" w:hAnsi="Times New Roman" w:cs="Times New Roman"/>
          <w:color w:val="000000"/>
          <w:sz w:val="28"/>
          <w:szCs w:val="28"/>
        </w:rPr>
        <w:t>имели военно-стратегический характер</w:t>
      </w:r>
      <w:r>
        <w:rPr>
          <w:rFonts w:ascii="Times New Roman" w:hAnsi="Times New Roman" w:cs="Times New Roman"/>
          <w:color w:val="000000"/>
          <w:sz w:val="28"/>
          <w:szCs w:val="28"/>
        </w:rPr>
        <w:t xml:space="preserve"> и </w:t>
      </w:r>
      <w:r w:rsidRPr="00C42AE3">
        <w:rPr>
          <w:rFonts w:ascii="Times New Roman" w:hAnsi="Times New Roman" w:cs="Times New Roman"/>
          <w:color w:val="000000"/>
          <w:sz w:val="28"/>
          <w:szCs w:val="28"/>
        </w:rPr>
        <w:t xml:space="preserve">были выполнены в форме военно-топографических, военно-статистических, статистико-географических и историко-географических описаний. </w:t>
      </w:r>
      <w:r>
        <w:rPr>
          <w:rFonts w:ascii="Times New Roman" w:hAnsi="Times New Roman" w:cs="Times New Roman"/>
          <w:color w:val="000000"/>
          <w:sz w:val="28"/>
          <w:szCs w:val="28"/>
        </w:rPr>
        <w:t xml:space="preserve">Советский этап </w:t>
      </w:r>
      <w:r w:rsidRPr="00C42AE3">
        <w:rPr>
          <w:rFonts w:ascii="Times New Roman" w:hAnsi="Times New Roman" w:cs="Times New Roman"/>
          <w:bCs/>
          <w:color w:val="000000"/>
          <w:spacing w:val="-8"/>
          <w:sz w:val="28"/>
          <w:szCs w:val="28"/>
        </w:rPr>
        <w:t xml:space="preserve">характеризуется значительными исследованиями в области военно-политической истории Северного Кавказа </w:t>
      </w:r>
      <w:r w:rsidRPr="00C42AE3">
        <w:rPr>
          <w:rFonts w:ascii="Times New Roman" w:hAnsi="Times New Roman" w:cs="Times New Roman"/>
          <w:bCs/>
          <w:color w:val="000000"/>
          <w:spacing w:val="-8"/>
          <w:sz w:val="28"/>
          <w:szCs w:val="28"/>
          <w:lang w:val="en-US"/>
        </w:rPr>
        <w:t>XIX</w:t>
      </w:r>
      <w:r w:rsidRPr="00C42AE3">
        <w:rPr>
          <w:rFonts w:ascii="Times New Roman" w:hAnsi="Times New Roman" w:cs="Times New Roman"/>
          <w:bCs/>
          <w:color w:val="000000"/>
          <w:spacing w:val="-8"/>
          <w:sz w:val="28"/>
          <w:szCs w:val="28"/>
        </w:rPr>
        <w:t xml:space="preserve"> в., появлением первых обобщающих трудов </w:t>
      </w:r>
      <w:r>
        <w:rPr>
          <w:rFonts w:ascii="Times New Roman" w:hAnsi="Times New Roman" w:cs="Times New Roman"/>
          <w:bCs/>
          <w:color w:val="000000"/>
          <w:spacing w:val="-8"/>
          <w:sz w:val="28"/>
          <w:szCs w:val="28"/>
        </w:rPr>
        <w:t>в том числе и по истории Северного Кавказа, тех территорий, где компактно проживали казаки. О</w:t>
      </w:r>
      <w:r w:rsidRPr="00C42AE3">
        <w:rPr>
          <w:rFonts w:ascii="Times New Roman" w:hAnsi="Times New Roman" w:cs="Times New Roman"/>
          <w:bCs/>
          <w:color w:val="000000"/>
          <w:spacing w:val="-8"/>
          <w:sz w:val="28"/>
          <w:szCs w:val="28"/>
        </w:rPr>
        <w:t xml:space="preserve">тличительной чертой </w:t>
      </w:r>
      <w:r w:rsidRPr="00C42AE3">
        <w:rPr>
          <w:rFonts w:ascii="Times New Roman" w:hAnsi="Times New Roman" w:cs="Times New Roman"/>
          <w:color w:val="000000"/>
          <w:spacing w:val="-8"/>
          <w:sz w:val="28"/>
          <w:szCs w:val="28"/>
        </w:rPr>
        <w:t>современн</w:t>
      </w:r>
      <w:r>
        <w:rPr>
          <w:rFonts w:ascii="Times New Roman" w:hAnsi="Times New Roman" w:cs="Times New Roman"/>
          <w:color w:val="000000"/>
          <w:spacing w:val="-8"/>
          <w:sz w:val="28"/>
          <w:szCs w:val="28"/>
        </w:rPr>
        <w:t xml:space="preserve">ого этапа </w:t>
      </w:r>
      <w:r w:rsidRPr="00C42AE3">
        <w:rPr>
          <w:rFonts w:ascii="Times New Roman" w:hAnsi="Times New Roman" w:cs="Times New Roman"/>
          <w:bCs/>
          <w:color w:val="000000"/>
          <w:spacing w:val="-8"/>
          <w:sz w:val="28"/>
          <w:szCs w:val="28"/>
        </w:rPr>
        <w:t xml:space="preserve">отечественной исторической науки является появление новых подходов и методов к изучению </w:t>
      </w:r>
      <w:r>
        <w:rPr>
          <w:rFonts w:ascii="Times New Roman" w:hAnsi="Times New Roman" w:cs="Times New Roman"/>
          <w:bCs/>
          <w:color w:val="000000"/>
          <w:spacing w:val="-8"/>
          <w:sz w:val="28"/>
          <w:szCs w:val="28"/>
        </w:rPr>
        <w:t>истории казачества, определение следующих направлений исследований</w:t>
      </w:r>
      <w:r w:rsidRPr="00C42AE3">
        <w:rPr>
          <w:rFonts w:ascii="Times New Roman" w:hAnsi="Times New Roman" w:cs="Times New Roman"/>
          <w:sz w:val="28"/>
          <w:szCs w:val="28"/>
        </w:rPr>
        <w:t xml:space="preserve">: феномен российского казачества; казаки и российская государственность; исторические традиции казачьего самоуправления; взаимодействие казачества, власти и церкви на различных этапах истории России; казачество в государственно-национальной и культурной политики Российской империи; </w:t>
      </w:r>
      <w:r>
        <w:rPr>
          <w:rFonts w:ascii="Times New Roman" w:hAnsi="Times New Roman" w:cs="Times New Roman"/>
          <w:sz w:val="28"/>
          <w:szCs w:val="28"/>
        </w:rPr>
        <w:t xml:space="preserve">казачья колонизация на Северном Кавказе и </w:t>
      </w:r>
      <w:r w:rsidRPr="00C42AE3">
        <w:rPr>
          <w:rFonts w:ascii="Times New Roman" w:hAnsi="Times New Roman" w:cs="Times New Roman"/>
          <w:sz w:val="28"/>
          <w:szCs w:val="28"/>
        </w:rPr>
        <w:t xml:space="preserve">история Кавказской войны; казачество и советская власть, </w:t>
      </w:r>
      <w:proofErr w:type="spellStart"/>
      <w:r w:rsidRPr="00C42AE3">
        <w:rPr>
          <w:rFonts w:ascii="Times New Roman" w:hAnsi="Times New Roman" w:cs="Times New Roman"/>
          <w:sz w:val="28"/>
          <w:szCs w:val="28"/>
        </w:rPr>
        <w:t>расказачивание</w:t>
      </w:r>
      <w:proofErr w:type="spellEnd"/>
      <w:r w:rsidRPr="00C42AE3">
        <w:rPr>
          <w:rFonts w:ascii="Times New Roman" w:hAnsi="Times New Roman" w:cs="Times New Roman"/>
          <w:sz w:val="28"/>
          <w:szCs w:val="28"/>
        </w:rPr>
        <w:t>, казачество в  годы Великой Отечественной войны, проблемы возрождения казачества</w:t>
      </w:r>
      <w:r>
        <w:rPr>
          <w:rFonts w:ascii="Times New Roman" w:hAnsi="Times New Roman" w:cs="Times New Roman"/>
          <w:sz w:val="28"/>
          <w:szCs w:val="28"/>
        </w:rPr>
        <w:t>;</w:t>
      </w:r>
      <w:r w:rsidRPr="00C42AE3">
        <w:rPr>
          <w:rFonts w:ascii="Times New Roman" w:hAnsi="Times New Roman" w:cs="Times New Roman"/>
          <w:sz w:val="28"/>
          <w:szCs w:val="28"/>
        </w:rPr>
        <w:t xml:space="preserve"> современное развитие казачества в России; </w:t>
      </w:r>
      <w:r w:rsidRPr="00C42AE3">
        <w:rPr>
          <w:rFonts w:ascii="Times New Roman" w:hAnsi="Times New Roman" w:cs="Times New Roman"/>
          <w:sz w:val="28"/>
          <w:szCs w:val="28"/>
          <w:lang w:eastAsia="ru-RU"/>
        </w:rPr>
        <w:t>к</w:t>
      </w:r>
      <w:r w:rsidRPr="00C42AE3">
        <w:rPr>
          <w:rFonts w:ascii="Times New Roman" w:hAnsi="Times New Roman" w:cs="Times New Roman"/>
          <w:sz w:val="28"/>
          <w:szCs w:val="28"/>
        </w:rPr>
        <w:t>азачество в истории и культуре зарубежных государств</w:t>
      </w:r>
      <w:r>
        <w:rPr>
          <w:rFonts w:ascii="Times New Roman" w:hAnsi="Times New Roman" w:cs="Times New Roman"/>
          <w:sz w:val="28"/>
          <w:szCs w:val="28"/>
        </w:rPr>
        <w:t xml:space="preserve">; </w:t>
      </w:r>
      <w:r w:rsidRPr="00C42AE3">
        <w:rPr>
          <w:rFonts w:ascii="Times New Roman" w:hAnsi="Times New Roman" w:cs="Times New Roman"/>
          <w:sz w:val="28"/>
          <w:szCs w:val="28"/>
        </w:rPr>
        <w:t xml:space="preserve">казачество </w:t>
      </w:r>
      <w:r w:rsidRPr="00C42AE3">
        <w:rPr>
          <w:rFonts w:ascii="Times New Roman" w:hAnsi="Times New Roman" w:cs="Times New Roman"/>
          <w:sz w:val="28"/>
          <w:szCs w:val="28"/>
          <w:lang w:eastAsia="ru-RU"/>
        </w:rPr>
        <w:t xml:space="preserve">в пространстве </w:t>
      </w:r>
      <w:r>
        <w:rPr>
          <w:rFonts w:ascii="Times New Roman" w:hAnsi="Times New Roman" w:cs="Times New Roman"/>
          <w:sz w:val="28"/>
          <w:szCs w:val="28"/>
          <w:lang w:eastAsia="ru-RU"/>
        </w:rPr>
        <w:t xml:space="preserve">исторической </w:t>
      </w:r>
      <w:r w:rsidRPr="00C42AE3">
        <w:rPr>
          <w:rFonts w:ascii="Times New Roman" w:hAnsi="Times New Roman" w:cs="Times New Roman"/>
          <w:sz w:val="28"/>
          <w:szCs w:val="28"/>
          <w:lang w:eastAsia="ru-RU"/>
        </w:rPr>
        <w:t>памяти советского и постсоветских обществ</w:t>
      </w:r>
      <w:r>
        <w:rPr>
          <w:rFonts w:ascii="Times New Roman" w:hAnsi="Times New Roman" w:cs="Times New Roman"/>
          <w:sz w:val="28"/>
          <w:szCs w:val="28"/>
          <w:lang w:eastAsia="ru-RU"/>
        </w:rPr>
        <w:t xml:space="preserve">; </w:t>
      </w:r>
      <w:r w:rsidRPr="00C42AE3">
        <w:rPr>
          <w:rFonts w:ascii="Times New Roman" w:hAnsi="Times New Roman" w:cs="Times New Roman"/>
          <w:sz w:val="28"/>
          <w:szCs w:val="28"/>
        </w:rPr>
        <w:t>сохранени</w:t>
      </w:r>
      <w:r>
        <w:rPr>
          <w:rFonts w:ascii="Times New Roman" w:hAnsi="Times New Roman" w:cs="Times New Roman"/>
          <w:sz w:val="28"/>
          <w:szCs w:val="28"/>
        </w:rPr>
        <w:t>е</w:t>
      </w:r>
      <w:r w:rsidRPr="00C42AE3">
        <w:rPr>
          <w:rFonts w:ascii="Times New Roman" w:hAnsi="Times New Roman" w:cs="Times New Roman"/>
          <w:sz w:val="28"/>
          <w:szCs w:val="28"/>
        </w:rPr>
        <w:t xml:space="preserve"> исторического наследия, материальной и духовной культуры российского казачества</w:t>
      </w:r>
      <w:r>
        <w:rPr>
          <w:rFonts w:ascii="Times New Roman" w:hAnsi="Times New Roman" w:cs="Times New Roman"/>
          <w:sz w:val="28"/>
          <w:szCs w:val="28"/>
        </w:rPr>
        <w:t>.</w:t>
      </w:r>
    </w:p>
    <w:p w:rsidR="00261E7B" w:rsidRDefault="00261E7B" w:rsidP="00261E7B">
      <w:pPr>
        <w:spacing w:after="0" w:line="360" w:lineRule="auto"/>
        <w:ind w:firstLine="709"/>
        <w:jc w:val="both"/>
        <w:rPr>
          <w:rFonts w:ascii="Times New Roman" w:hAnsi="Times New Roman" w:cs="Times New Roman"/>
          <w:sz w:val="28"/>
          <w:szCs w:val="28"/>
        </w:rPr>
      </w:pPr>
      <w:r w:rsidRPr="005F4E6D">
        <w:rPr>
          <w:rFonts w:ascii="Times New Roman" w:hAnsi="Times New Roman" w:cs="Times New Roman"/>
          <w:b/>
          <w:bCs/>
          <w:sz w:val="28"/>
          <w:szCs w:val="28"/>
        </w:rPr>
        <w:lastRenderedPageBreak/>
        <w:t>Ключевые слова:</w:t>
      </w:r>
      <w:r>
        <w:rPr>
          <w:rFonts w:ascii="Times New Roman" w:hAnsi="Times New Roman" w:cs="Times New Roman"/>
          <w:sz w:val="28"/>
          <w:szCs w:val="28"/>
        </w:rPr>
        <w:t xml:space="preserve"> возрождение казачества, историография изучения казачества, история казачества, кавказоведение, Ставрополье, Северный Кавказ. </w:t>
      </w:r>
    </w:p>
    <w:p w:rsidR="00261E7B" w:rsidRPr="00532B64" w:rsidRDefault="00261E7B" w:rsidP="00261E7B">
      <w:pPr>
        <w:spacing w:after="200" w:line="240" w:lineRule="auto"/>
        <w:jc w:val="right"/>
        <w:rPr>
          <w:rFonts w:ascii="Times New Roman" w:eastAsia="Calibri" w:hAnsi="Times New Roman" w:cs="Times New Roman"/>
          <w:b/>
          <w:bCs/>
          <w:sz w:val="28"/>
          <w:szCs w:val="28"/>
          <w:lang w:val="en-US"/>
        </w:rPr>
      </w:pPr>
      <w:r w:rsidRPr="00532B64">
        <w:rPr>
          <w:rFonts w:ascii="Times New Roman" w:eastAsia="Calibri" w:hAnsi="Times New Roman" w:cs="Times New Roman"/>
          <w:b/>
          <w:bCs/>
          <w:sz w:val="28"/>
          <w:szCs w:val="28"/>
          <w:lang w:val="en-US"/>
        </w:rPr>
        <w:t xml:space="preserve">Marina E. </w:t>
      </w:r>
      <w:proofErr w:type="spellStart"/>
      <w:r w:rsidRPr="00532B64">
        <w:rPr>
          <w:rFonts w:ascii="Times New Roman" w:eastAsia="Calibri" w:hAnsi="Times New Roman" w:cs="Times New Roman"/>
          <w:b/>
          <w:bCs/>
          <w:sz w:val="28"/>
          <w:szCs w:val="28"/>
          <w:lang w:val="en-US"/>
        </w:rPr>
        <w:t>Kolesnikova</w:t>
      </w:r>
      <w:proofErr w:type="spellEnd"/>
    </w:p>
    <w:p w:rsidR="00261E7B" w:rsidRPr="00532B64" w:rsidRDefault="00261E7B" w:rsidP="00261E7B">
      <w:pPr>
        <w:spacing w:after="200" w:line="240" w:lineRule="auto"/>
        <w:jc w:val="right"/>
        <w:rPr>
          <w:rFonts w:ascii="Times New Roman" w:eastAsia="Calibri" w:hAnsi="Times New Roman" w:cs="Times New Roman"/>
          <w:b/>
          <w:bCs/>
          <w:sz w:val="28"/>
          <w:szCs w:val="28"/>
          <w:lang w:val="en-US"/>
        </w:rPr>
      </w:pPr>
      <w:r w:rsidRPr="00532B64">
        <w:rPr>
          <w:rFonts w:ascii="Times New Roman" w:eastAsia="Calibri" w:hAnsi="Times New Roman" w:cs="Times New Roman"/>
          <w:b/>
          <w:bCs/>
          <w:sz w:val="28"/>
          <w:szCs w:val="28"/>
          <w:lang w:val="en-US"/>
        </w:rPr>
        <w:t xml:space="preserve">Tatyana A. </w:t>
      </w:r>
      <w:proofErr w:type="spellStart"/>
      <w:r w:rsidRPr="00532B64">
        <w:rPr>
          <w:rFonts w:ascii="Times New Roman" w:eastAsia="Calibri" w:hAnsi="Times New Roman" w:cs="Times New Roman"/>
          <w:b/>
          <w:bCs/>
          <w:sz w:val="28"/>
          <w:szCs w:val="28"/>
          <w:lang w:val="en-US"/>
        </w:rPr>
        <w:t>Nevskaya</w:t>
      </w:r>
      <w:proofErr w:type="spellEnd"/>
    </w:p>
    <w:p w:rsidR="00261E7B" w:rsidRPr="000C0001" w:rsidRDefault="00261E7B" w:rsidP="00261E7B">
      <w:pPr>
        <w:spacing w:after="0" w:line="360" w:lineRule="auto"/>
        <w:jc w:val="center"/>
        <w:rPr>
          <w:rFonts w:ascii="Times New Roman" w:eastAsia="Calibri" w:hAnsi="Times New Roman" w:cs="Times New Roman"/>
          <w:b/>
          <w:bCs/>
          <w:sz w:val="28"/>
          <w:szCs w:val="28"/>
          <w:lang w:val="en-US"/>
        </w:rPr>
      </w:pPr>
      <w:r w:rsidRPr="000C0001">
        <w:rPr>
          <w:rFonts w:ascii="Times New Roman" w:eastAsia="Calibri" w:hAnsi="Times New Roman" w:cs="Times New Roman"/>
          <w:b/>
          <w:bCs/>
          <w:sz w:val="28"/>
          <w:szCs w:val="28"/>
          <w:lang w:val="en-US"/>
        </w:rPr>
        <w:t>STUDYING THE HISTORY OF THE COSSACKS IN THE STAVROPOL TERRITORY:</w:t>
      </w:r>
      <w:r>
        <w:rPr>
          <w:rFonts w:ascii="Times New Roman" w:eastAsia="Calibri" w:hAnsi="Times New Roman" w:cs="Times New Roman"/>
          <w:b/>
          <w:bCs/>
          <w:sz w:val="28"/>
          <w:szCs w:val="28"/>
          <w:lang w:val="en-US"/>
        </w:rPr>
        <w:t xml:space="preserve"> </w:t>
      </w:r>
      <w:r w:rsidRPr="000C0001">
        <w:rPr>
          <w:rFonts w:ascii="Times New Roman" w:eastAsia="Calibri" w:hAnsi="Times New Roman" w:cs="Times New Roman"/>
          <w:b/>
          <w:bCs/>
          <w:sz w:val="28"/>
          <w:szCs w:val="28"/>
          <w:lang w:val="en-US"/>
        </w:rPr>
        <w:t>STATE AND PROSPECTS</w:t>
      </w:r>
    </w:p>
    <w:p w:rsidR="00261E7B" w:rsidRPr="00096265" w:rsidRDefault="00261E7B" w:rsidP="00261E7B">
      <w:pPr>
        <w:spacing w:after="200" w:line="360" w:lineRule="auto"/>
        <w:ind w:firstLine="708"/>
        <w:jc w:val="both"/>
        <w:rPr>
          <w:rFonts w:ascii="Times New Roman" w:eastAsia="Calibri" w:hAnsi="Times New Roman" w:cs="Times New Roman"/>
          <w:sz w:val="28"/>
          <w:szCs w:val="28"/>
          <w:lang w:val="en-US"/>
        </w:rPr>
      </w:pPr>
      <w:r w:rsidRPr="00096265">
        <w:rPr>
          <w:rFonts w:ascii="Times New Roman" w:eastAsia="Calibri" w:hAnsi="Times New Roman" w:cs="Times New Roman"/>
          <w:sz w:val="28"/>
          <w:szCs w:val="28"/>
          <w:lang w:val="en-US"/>
        </w:rPr>
        <w:t xml:space="preserve">The history of the Cossacks is one of the promising areas of domestic Caucasian studies. The greatest attention of researchers </w:t>
      </w:r>
      <w:proofErr w:type="gramStart"/>
      <w:r w:rsidRPr="00096265">
        <w:rPr>
          <w:rFonts w:ascii="Times New Roman" w:eastAsia="Calibri" w:hAnsi="Times New Roman" w:cs="Times New Roman"/>
          <w:sz w:val="28"/>
          <w:szCs w:val="28"/>
          <w:lang w:val="en-US"/>
        </w:rPr>
        <w:t>is attracted</w:t>
      </w:r>
      <w:proofErr w:type="gramEnd"/>
      <w:r w:rsidRPr="00096265">
        <w:rPr>
          <w:rFonts w:ascii="Times New Roman" w:eastAsia="Calibri" w:hAnsi="Times New Roman" w:cs="Times New Roman"/>
          <w:sz w:val="28"/>
          <w:szCs w:val="28"/>
          <w:lang w:val="en-US"/>
        </w:rPr>
        <w:t xml:space="preserve"> by the history of the </w:t>
      </w:r>
      <w:proofErr w:type="spellStart"/>
      <w:r w:rsidRPr="00096265">
        <w:rPr>
          <w:rFonts w:ascii="Times New Roman" w:eastAsia="Calibri" w:hAnsi="Times New Roman" w:cs="Times New Roman"/>
          <w:sz w:val="28"/>
          <w:szCs w:val="28"/>
          <w:lang w:val="en-US"/>
        </w:rPr>
        <w:t>Terek</w:t>
      </w:r>
      <w:proofErr w:type="spellEnd"/>
      <w:r w:rsidRPr="00096265">
        <w:rPr>
          <w:rFonts w:ascii="Times New Roman" w:eastAsia="Calibri" w:hAnsi="Times New Roman" w:cs="Times New Roman"/>
          <w:sz w:val="28"/>
          <w:szCs w:val="28"/>
          <w:lang w:val="en-US"/>
        </w:rPr>
        <w:t xml:space="preserve">, Kuban, Don and Linear Cossack troops, which is closely connected with the history of the colonization of the North Caucasus and the South of Russia. The article discusses the historiography of studying the history of the Cossacks through the prism of the works of Stavropol historians, in relation to the pre-revolutionary period, the works of those military historians and researchers who lived for a certain time on the territory of Stavropol and wrote about the history of the Cossacks. The change in the stages of historiography was associated with a change in political orientations in society and affected its content. The pre-revolutionary, Soviet and modern stages of the national historiography of the problem of the South Russian Cossacks are considered sequentially, the works of historians, problems, trends and features of research are analyzed. It </w:t>
      </w:r>
      <w:proofErr w:type="gramStart"/>
      <w:r w:rsidRPr="00096265">
        <w:rPr>
          <w:rFonts w:ascii="Times New Roman" w:eastAsia="Calibri" w:hAnsi="Times New Roman" w:cs="Times New Roman"/>
          <w:sz w:val="28"/>
          <w:szCs w:val="28"/>
          <w:lang w:val="en-US"/>
        </w:rPr>
        <w:t>is shown</w:t>
      </w:r>
      <w:proofErr w:type="gramEnd"/>
      <w:r w:rsidRPr="00096265">
        <w:rPr>
          <w:rFonts w:ascii="Times New Roman" w:eastAsia="Calibri" w:hAnsi="Times New Roman" w:cs="Times New Roman"/>
          <w:sz w:val="28"/>
          <w:szCs w:val="28"/>
          <w:lang w:val="en-US"/>
        </w:rPr>
        <w:t xml:space="preserve"> that a significant role in the formation of the </w:t>
      </w:r>
      <w:proofErr w:type="spellStart"/>
      <w:r w:rsidRPr="00096265">
        <w:rPr>
          <w:rFonts w:ascii="Times New Roman" w:eastAsia="Calibri" w:hAnsi="Times New Roman" w:cs="Times New Roman"/>
          <w:sz w:val="28"/>
          <w:szCs w:val="28"/>
          <w:lang w:val="en-US"/>
        </w:rPr>
        <w:t>historiographic</w:t>
      </w:r>
      <w:proofErr w:type="spellEnd"/>
      <w:r w:rsidRPr="00096265">
        <w:rPr>
          <w:rFonts w:ascii="Times New Roman" w:eastAsia="Calibri" w:hAnsi="Times New Roman" w:cs="Times New Roman"/>
          <w:sz w:val="28"/>
          <w:szCs w:val="28"/>
          <w:lang w:val="en-US"/>
        </w:rPr>
        <w:t xml:space="preserve"> tradition of studying the history of the Cossacks was played by military historians of the 19th - early 20th centuries, whose writings were of a military-strategic nature and were made in the form of military-topographical, military-statistical, statistical-geographical and historical-geographical descriptions. The Soviet stage </w:t>
      </w:r>
      <w:proofErr w:type="gramStart"/>
      <w:r w:rsidRPr="00096265">
        <w:rPr>
          <w:rFonts w:ascii="Times New Roman" w:eastAsia="Calibri" w:hAnsi="Times New Roman" w:cs="Times New Roman"/>
          <w:sz w:val="28"/>
          <w:szCs w:val="28"/>
          <w:lang w:val="en-US"/>
        </w:rPr>
        <w:t>is characterized</w:t>
      </w:r>
      <w:proofErr w:type="gramEnd"/>
      <w:r w:rsidRPr="00096265">
        <w:rPr>
          <w:rFonts w:ascii="Times New Roman" w:eastAsia="Calibri" w:hAnsi="Times New Roman" w:cs="Times New Roman"/>
          <w:sz w:val="28"/>
          <w:szCs w:val="28"/>
          <w:lang w:val="en-US"/>
        </w:rPr>
        <w:t xml:space="preserve"> by significant research in the field of the military-political history of the North Caucasus in the 19th century, the appearance of the first generalizing works, including those on the history of the North Caucasus, those territories where the Cossacks densely lived. </w:t>
      </w:r>
      <w:proofErr w:type="gramStart"/>
      <w:r w:rsidRPr="00096265">
        <w:rPr>
          <w:rFonts w:ascii="Times New Roman" w:eastAsia="Calibri" w:hAnsi="Times New Roman" w:cs="Times New Roman"/>
          <w:sz w:val="28"/>
          <w:szCs w:val="28"/>
          <w:lang w:val="en-US"/>
        </w:rPr>
        <w:t xml:space="preserve">A distinctive feature of the current stage of domestic historical science is the emergence of new approaches and methods to the study of the history of the Cossacks, the definition of the following </w:t>
      </w:r>
      <w:r w:rsidRPr="00096265">
        <w:rPr>
          <w:rFonts w:ascii="Times New Roman" w:eastAsia="Calibri" w:hAnsi="Times New Roman" w:cs="Times New Roman"/>
          <w:sz w:val="28"/>
          <w:szCs w:val="28"/>
          <w:lang w:val="en-US"/>
        </w:rPr>
        <w:lastRenderedPageBreak/>
        <w:t xml:space="preserve">areas of research: the phenomenon of the Russian Cossacks; Cossacks and Russian statehood; historical traditions of Cossack self-government; the interaction of the Cossacks, authorities and the church at various stages of the history of Russia; Cossacks in the state-national and cultural policy of the Russian Empire; Cossack colonization in the North Caucasus and the history of the Caucasian War; Cossacks and </w:t>
      </w:r>
      <w:r>
        <w:rPr>
          <w:rFonts w:ascii="Times New Roman" w:eastAsia="Calibri" w:hAnsi="Times New Roman" w:cs="Times New Roman"/>
          <w:sz w:val="28"/>
          <w:szCs w:val="28"/>
          <w:lang w:val="en-US"/>
        </w:rPr>
        <w:t xml:space="preserve">the </w:t>
      </w:r>
      <w:r w:rsidRPr="00096265">
        <w:rPr>
          <w:rFonts w:ascii="Times New Roman" w:eastAsia="Calibri" w:hAnsi="Times New Roman" w:cs="Times New Roman"/>
          <w:sz w:val="28"/>
          <w:szCs w:val="28"/>
          <w:lang w:val="en-US"/>
        </w:rPr>
        <w:t xml:space="preserve">Soviet power, </w:t>
      </w:r>
      <w:proofErr w:type="spellStart"/>
      <w:r w:rsidRPr="00096265">
        <w:rPr>
          <w:rFonts w:ascii="Times New Roman" w:eastAsia="Calibri" w:hAnsi="Times New Roman" w:cs="Times New Roman"/>
          <w:sz w:val="28"/>
          <w:szCs w:val="28"/>
          <w:lang w:val="en-US"/>
        </w:rPr>
        <w:t>decossackization</w:t>
      </w:r>
      <w:proofErr w:type="spellEnd"/>
      <w:r w:rsidRPr="00096265">
        <w:rPr>
          <w:rFonts w:ascii="Times New Roman" w:eastAsia="Calibri" w:hAnsi="Times New Roman" w:cs="Times New Roman"/>
          <w:sz w:val="28"/>
          <w:szCs w:val="28"/>
          <w:lang w:val="en-US"/>
        </w:rPr>
        <w:t>, Cossacks during the Great Patriotic War, problems of the revival of the Cossacks; modern development of the Cossacks in Russia; Cossacks in the history and culture of foreign states; Cossacks in the space of historical memory of Soviet and post-Soviet societies; preservation of the historical heritage, material and spiritual culture of the Russian Cossacks.</w:t>
      </w:r>
      <w:proofErr w:type="gramEnd"/>
    </w:p>
    <w:p w:rsidR="00261E7B" w:rsidRDefault="00261E7B" w:rsidP="00261E7B">
      <w:pPr>
        <w:spacing w:after="0" w:line="360" w:lineRule="auto"/>
        <w:ind w:firstLine="709"/>
        <w:jc w:val="both"/>
        <w:rPr>
          <w:rFonts w:ascii="Times New Roman" w:eastAsia="Calibri" w:hAnsi="Times New Roman" w:cs="Times New Roman"/>
          <w:sz w:val="28"/>
          <w:szCs w:val="28"/>
          <w:lang w:val="en-US"/>
        </w:rPr>
      </w:pPr>
      <w:r w:rsidRPr="000C0001">
        <w:rPr>
          <w:rFonts w:ascii="Times New Roman" w:eastAsia="Calibri" w:hAnsi="Times New Roman" w:cs="Times New Roman"/>
          <w:b/>
          <w:bCs/>
          <w:sz w:val="28"/>
          <w:szCs w:val="28"/>
          <w:lang w:val="en-US"/>
        </w:rPr>
        <w:t>Key</w:t>
      </w:r>
      <w:r>
        <w:rPr>
          <w:rFonts w:ascii="Times New Roman" w:eastAsia="Calibri" w:hAnsi="Times New Roman" w:cs="Times New Roman"/>
          <w:b/>
          <w:bCs/>
          <w:sz w:val="28"/>
          <w:szCs w:val="28"/>
          <w:lang w:val="en-US"/>
        </w:rPr>
        <w:t xml:space="preserve"> </w:t>
      </w:r>
      <w:r w:rsidRPr="000C0001">
        <w:rPr>
          <w:rFonts w:ascii="Times New Roman" w:eastAsia="Calibri" w:hAnsi="Times New Roman" w:cs="Times New Roman"/>
          <w:b/>
          <w:bCs/>
          <w:sz w:val="28"/>
          <w:szCs w:val="28"/>
          <w:lang w:val="en-US"/>
        </w:rPr>
        <w:t>words</w:t>
      </w:r>
      <w:r w:rsidRPr="00096265">
        <w:rPr>
          <w:rFonts w:ascii="Times New Roman" w:eastAsia="Calibri" w:hAnsi="Times New Roman" w:cs="Times New Roman"/>
          <w:sz w:val="28"/>
          <w:szCs w:val="28"/>
          <w:lang w:val="en-US"/>
        </w:rPr>
        <w:t>: revival of the Cossacks, historiography of the study of the Cossacks, the history of the Cossacks, Caucasian studies, Stavropol, the North Caucasus.</w:t>
      </w:r>
    </w:p>
    <w:p w:rsidR="00261E7B" w:rsidRDefault="00261E7B" w:rsidP="00261E7B">
      <w:pPr>
        <w:spacing w:after="0" w:line="360" w:lineRule="auto"/>
        <w:ind w:firstLine="709"/>
        <w:jc w:val="both"/>
        <w:rPr>
          <w:rFonts w:ascii="Times New Roman" w:eastAsia="Calibri" w:hAnsi="Times New Roman" w:cs="Times New Roman"/>
          <w:sz w:val="28"/>
          <w:szCs w:val="28"/>
          <w:lang w:val="en-US"/>
        </w:rPr>
      </w:pPr>
    </w:p>
    <w:p w:rsidR="00261E7B" w:rsidRPr="00C24FD1" w:rsidRDefault="00261E7B" w:rsidP="00261E7B">
      <w:pPr>
        <w:spacing w:after="0" w:line="360" w:lineRule="auto"/>
        <w:rPr>
          <w:rFonts w:ascii="Times New Roman" w:hAnsi="Times New Roman" w:cs="Times New Roman"/>
          <w:b/>
          <w:bCs/>
          <w:sz w:val="28"/>
          <w:szCs w:val="28"/>
        </w:rPr>
      </w:pPr>
      <w:r w:rsidRPr="00C24FD1">
        <w:rPr>
          <w:rFonts w:ascii="Times New Roman" w:hAnsi="Times New Roman" w:cs="Times New Roman"/>
          <w:b/>
          <w:bCs/>
          <w:sz w:val="28"/>
          <w:szCs w:val="28"/>
        </w:rPr>
        <w:t>УДК 94 (470.6) “18”</w:t>
      </w:r>
    </w:p>
    <w:p w:rsidR="00261E7B" w:rsidRPr="00A52778" w:rsidRDefault="00261E7B" w:rsidP="00261E7B">
      <w:pPr>
        <w:spacing w:after="0" w:line="360" w:lineRule="auto"/>
        <w:jc w:val="right"/>
        <w:rPr>
          <w:rFonts w:ascii="Times New Roman" w:hAnsi="Times New Roman" w:cs="Times New Roman"/>
          <w:b/>
          <w:sz w:val="28"/>
          <w:szCs w:val="28"/>
        </w:rPr>
      </w:pPr>
      <w:r w:rsidRPr="00A52778">
        <w:rPr>
          <w:rFonts w:ascii="Times New Roman" w:hAnsi="Times New Roman" w:cs="Times New Roman"/>
          <w:b/>
          <w:sz w:val="28"/>
          <w:szCs w:val="28"/>
        </w:rPr>
        <w:t>http://doi.org/</w:t>
      </w:r>
      <w:r w:rsidRPr="008B68C8">
        <w:rPr>
          <w:rFonts w:ascii="Times New Roman" w:hAnsi="Times New Roman" w:cs="Times New Roman"/>
          <w:b/>
          <w:sz w:val="28"/>
          <w:szCs w:val="28"/>
        </w:rPr>
        <w:t>10.37493/2409-1030.2022.3.5</w:t>
      </w:r>
    </w:p>
    <w:p w:rsidR="00261E7B" w:rsidRDefault="00261E7B" w:rsidP="00261E7B">
      <w:pPr>
        <w:spacing w:after="0" w:line="360" w:lineRule="auto"/>
        <w:ind w:firstLine="851"/>
        <w:jc w:val="right"/>
        <w:rPr>
          <w:rFonts w:ascii="Times New Roman" w:hAnsi="Times New Roman" w:cs="Times New Roman"/>
          <w:b/>
          <w:bCs/>
          <w:sz w:val="28"/>
          <w:szCs w:val="28"/>
        </w:rPr>
      </w:pPr>
      <w:r w:rsidRPr="00C24FD1">
        <w:rPr>
          <w:rFonts w:ascii="Times New Roman" w:hAnsi="Times New Roman" w:cs="Times New Roman"/>
          <w:b/>
          <w:bCs/>
          <w:sz w:val="28"/>
          <w:szCs w:val="28"/>
        </w:rPr>
        <w:t xml:space="preserve">С.С. </w:t>
      </w:r>
      <w:proofErr w:type="spellStart"/>
      <w:r w:rsidRPr="00C24FD1">
        <w:rPr>
          <w:rFonts w:ascii="Times New Roman" w:hAnsi="Times New Roman" w:cs="Times New Roman"/>
          <w:b/>
          <w:bCs/>
          <w:sz w:val="28"/>
          <w:szCs w:val="28"/>
        </w:rPr>
        <w:t>Л</w:t>
      </w:r>
      <w:r>
        <w:rPr>
          <w:rFonts w:ascii="Times New Roman" w:hAnsi="Times New Roman" w:cs="Times New Roman"/>
          <w:b/>
          <w:bCs/>
          <w:sz w:val="28"/>
          <w:szCs w:val="28"/>
        </w:rPr>
        <w:t>азарян</w:t>
      </w:r>
      <w:proofErr w:type="spellEnd"/>
    </w:p>
    <w:p w:rsidR="00261E7B" w:rsidRPr="00C24FD1" w:rsidRDefault="00261E7B" w:rsidP="00261E7B">
      <w:pPr>
        <w:spacing w:after="0" w:line="360" w:lineRule="auto"/>
        <w:ind w:firstLine="851"/>
        <w:jc w:val="right"/>
        <w:rPr>
          <w:rFonts w:ascii="Times New Roman" w:hAnsi="Times New Roman" w:cs="Times New Roman"/>
          <w:b/>
          <w:bCs/>
          <w:sz w:val="28"/>
          <w:szCs w:val="28"/>
        </w:rPr>
      </w:pPr>
      <w:r w:rsidRPr="00C24FD1">
        <w:rPr>
          <w:rFonts w:ascii="Times New Roman" w:hAnsi="Times New Roman" w:cs="Times New Roman"/>
          <w:b/>
          <w:bCs/>
          <w:sz w:val="28"/>
          <w:szCs w:val="28"/>
        </w:rPr>
        <w:t>О.Б. М</w:t>
      </w:r>
      <w:r>
        <w:rPr>
          <w:rFonts w:ascii="Times New Roman" w:hAnsi="Times New Roman" w:cs="Times New Roman"/>
          <w:b/>
          <w:bCs/>
          <w:sz w:val="28"/>
          <w:szCs w:val="28"/>
        </w:rPr>
        <w:t>аслова</w:t>
      </w:r>
    </w:p>
    <w:p w:rsidR="00261E7B" w:rsidRPr="00C24FD1" w:rsidRDefault="00261E7B" w:rsidP="00261E7B">
      <w:pPr>
        <w:spacing w:after="0" w:line="360" w:lineRule="auto"/>
        <w:jc w:val="center"/>
        <w:rPr>
          <w:rFonts w:ascii="Times New Roman" w:hAnsi="Times New Roman" w:cs="Times New Roman"/>
          <w:b/>
          <w:bCs/>
          <w:sz w:val="28"/>
          <w:szCs w:val="28"/>
        </w:rPr>
      </w:pPr>
      <w:r w:rsidRPr="00C24FD1">
        <w:rPr>
          <w:rFonts w:ascii="Times New Roman" w:hAnsi="Times New Roman" w:cs="Times New Roman"/>
          <w:b/>
          <w:bCs/>
          <w:sz w:val="28"/>
          <w:szCs w:val="28"/>
        </w:rPr>
        <w:t xml:space="preserve">КАВКАЗСКОЕ ПОГРАНИЧЬЕ КАК ПОТАЁННОЕ ПРОСТРАНСТВО В РЕАЛИЯХ РОССИИ </w:t>
      </w:r>
      <w:r w:rsidRPr="00C24FD1">
        <w:rPr>
          <w:rFonts w:ascii="Times New Roman" w:hAnsi="Times New Roman" w:cs="Times New Roman"/>
          <w:b/>
          <w:bCs/>
          <w:sz w:val="28"/>
          <w:szCs w:val="28"/>
          <w:lang w:val="en-US"/>
        </w:rPr>
        <w:t>XIX</w:t>
      </w:r>
      <w:r w:rsidRPr="00C24FD1">
        <w:rPr>
          <w:rFonts w:ascii="Times New Roman" w:hAnsi="Times New Roman" w:cs="Times New Roman"/>
          <w:b/>
          <w:bCs/>
          <w:sz w:val="28"/>
          <w:szCs w:val="28"/>
        </w:rPr>
        <w:t xml:space="preserve"> ВЕКА</w:t>
      </w:r>
    </w:p>
    <w:p w:rsidR="00261E7B" w:rsidRPr="00C24FD1" w:rsidRDefault="00261E7B" w:rsidP="00261E7B">
      <w:pPr>
        <w:spacing w:after="0" w:line="360" w:lineRule="auto"/>
        <w:ind w:firstLine="851"/>
        <w:jc w:val="both"/>
        <w:rPr>
          <w:rFonts w:ascii="Times New Roman" w:hAnsi="Times New Roman" w:cs="Times New Roman"/>
          <w:sz w:val="28"/>
          <w:szCs w:val="28"/>
        </w:rPr>
      </w:pPr>
      <w:r w:rsidRPr="00C24FD1">
        <w:rPr>
          <w:rFonts w:ascii="Times New Roman" w:hAnsi="Times New Roman" w:cs="Times New Roman"/>
          <w:sz w:val="28"/>
          <w:szCs w:val="28"/>
        </w:rPr>
        <w:t xml:space="preserve">Кавказ для Российской империи в </w:t>
      </w:r>
      <w:r w:rsidRPr="00C24FD1">
        <w:rPr>
          <w:rFonts w:ascii="Times New Roman" w:hAnsi="Times New Roman" w:cs="Times New Roman"/>
          <w:sz w:val="28"/>
          <w:szCs w:val="28"/>
          <w:lang w:val="en-US"/>
        </w:rPr>
        <w:t>XIX</w:t>
      </w:r>
      <w:r w:rsidRPr="00C24FD1">
        <w:rPr>
          <w:rFonts w:ascii="Times New Roman" w:hAnsi="Times New Roman" w:cs="Times New Roman"/>
          <w:sz w:val="28"/>
          <w:szCs w:val="28"/>
        </w:rPr>
        <w:t xml:space="preserve"> в</w:t>
      </w:r>
      <w:r>
        <w:rPr>
          <w:rFonts w:ascii="Times New Roman" w:hAnsi="Times New Roman" w:cs="Times New Roman"/>
          <w:sz w:val="28"/>
          <w:szCs w:val="28"/>
        </w:rPr>
        <w:t>.</w:t>
      </w:r>
      <w:r w:rsidRPr="00C24FD1">
        <w:rPr>
          <w:rFonts w:ascii="Times New Roman" w:hAnsi="Times New Roman" w:cs="Times New Roman"/>
          <w:sz w:val="28"/>
          <w:szCs w:val="28"/>
        </w:rPr>
        <w:t xml:space="preserve"> оставался местом особенным, местом её многотрудных военных и цивилизационных усилий, имевших целью утвердить там универсальные порядки регулярной государственности. Перемен добивались медленно. По разным причинам России противостояли труднопреодолимые твердыни: местная природа и этнические сообщества, которые неохотно вступали в диалог с </w:t>
      </w:r>
      <w:proofErr w:type="spellStart"/>
      <w:r w:rsidRPr="00C24FD1">
        <w:rPr>
          <w:rFonts w:ascii="Times New Roman" w:hAnsi="Times New Roman" w:cs="Times New Roman"/>
          <w:sz w:val="28"/>
          <w:szCs w:val="28"/>
        </w:rPr>
        <w:t>инокультурными</w:t>
      </w:r>
      <w:proofErr w:type="spellEnd"/>
      <w:r w:rsidRPr="00C24FD1">
        <w:rPr>
          <w:rFonts w:ascii="Times New Roman" w:hAnsi="Times New Roman" w:cs="Times New Roman"/>
          <w:sz w:val="28"/>
          <w:szCs w:val="28"/>
        </w:rPr>
        <w:t xml:space="preserve"> агентами, оставаясь местом потаенным, малоприветливым и весьма опасным.</w:t>
      </w:r>
    </w:p>
    <w:p w:rsidR="00261E7B" w:rsidRPr="00C24FD1" w:rsidRDefault="00261E7B" w:rsidP="00261E7B">
      <w:pPr>
        <w:spacing w:after="0" w:line="360" w:lineRule="auto"/>
        <w:ind w:firstLine="851"/>
        <w:jc w:val="both"/>
        <w:rPr>
          <w:rFonts w:ascii="Times New Roman" w:hAnsi="Times New Roman" w:cs="Times New Roman"/>
          <w:sz w:val="28"/>
          <w:szCs w:val="28"/>
        </w:rPr>
      </w:pPr>
      <w:r w:rsidRPr="00C24FD1">
        <w:rPr>
          <w:rFonts w:ascii="Times New Roman" w:hAnsi="Times New Roman" w:cs="Times New Roman"/>
          <w:sz w:val="28"/>
          <w:szCs w:val="28"/>
        </w:rPr>
        <w:t xml:space="preserve">Кавказские ландшафты, казалось, были созданы специально, чтобы затруднять существование незнакомым с ними новопоселенцам, пугать неприступностью гор, прятавших свои вершины в косматые облака; по </w:t>
      </w:r>
      <w:r w:rsidRPr="00C24FD1">
        <w:rPr>
          <w:rFonts w:ascii="Times New Roman" w:hAnsi="Times New Roman" w:cs="Times New Roman"/>
          <w:sz w:val="28"/>
          <w:szCs w:val="28"/>
        </w:rPr>
        <w:lastRenderedPageBreak/>
        <w:t>нескольку раз в день изменять погодные условия, проливные дожди чередуя с нестерпимой жарой. Горные реки пугали своей быстротечностью, с шумом и грохотом, ниспадая в ущелья, подмывали берега и выкорчевывали многолетние деревья. Горы Дагестана были для русского человека беспорядочным нагромождением застывшего в каменном изваянии инфернального мира.</w:t>
      </w:r>
    </w:p>
    <w:p w:rsidR="00261E7B" w:rsidRPr="00C24FD1" w:rsidRDefault="00261E7B" w:rsidP="00261E7B">
      <w:pPr>
        <w:spacing w:after="0" w:line="360" w:lineRule="auto"/>
        <w:ind w:firstLine="851"/>
        <w:jc w:val="both"/>
        <w:rPr>
          <w:rFonts w:ascii="Times New Roman" w:hAnsi="Times New Roman" w:cs="Times New Roman"/>
          <w:sz w:val="28"/>
          <w:szCs w:val="28"/>
        </w:rPr>
      </w:pPr>
      <w:r w:rsidRPr="00C24FD1">
        <w:rPr>
          <w:rFonts w:ascii="Times New Roman" w:hAnsi="Times New Roman" w:cs="Times New Roman"/>
          <w:sz w:val="28"/>
          <w:szCs w:val="28"/>
        </w:rPr>
        <w:t xml:space="preserve">Кавказ как место, требовавшее от русского человека большого напряжения физических сил и нравственной работы, по своим природным и социальным параметрам, долгое время оставался пространством </w:t>
      </w:r>
      <w:proofErr w:type="spellStart"/>
      <w:r w:rsidRPr="00C24FD1">
        <w:rPr>
          <w:rFonts w:ascii="Times New Roman" w:hAnsi="Times New Roman" w:cs="Times New Roman"/>
          <w:sz w:val="28"/>
          <w:szCs w:val="28"/>
        </w:rPr>
        <w:t>пограничности</w:t>
      </w:r>
      <w:proofErr w:type="spellEnd"/>
      <w:r w:rsidRPr="00C24FD1">
        <w:rPr>
          <w:rFonts w:ascii="Times New Roman" w:hAnsi="Times New Roman" w:cs="Times New Roman"/>
          <w:sz w:val="28"/>
          <w:szCs w:val="28"/>
        </w:rPr>
        <w:t xml:space="preserve"> и переходных состояний. Сопротивление и противодействие, с которыми встречались имперские власти и колонисты, со стороны большой части местных жителей и местной природы, порождали в головах, отчаянных или беспутных, надежду найти там укрытие, потаенное пространство, недоступное для посторонних глаз и властей.</w:t>
      </w:r>
    </w:p>
    <w:p w:rsidR="00261E7B" w:rsidRPr="00C24FD1" w:rsidRDefault="00261E7B" w:rsidP="00261E7B">
      <w:pPr>
        <w:spacing w:after="0" w:line="360" w:lineRule="auto"/>
        <w:ind w:firstLine="851"/>
        <w:jc w:val="both"/>
        <w:rPr>
          <w:rFonts w:ascii="Times New Roman" w:hAnsi="Times New Roman" w:cs="Times New Roman"/>
          <w:sz w:val="28"/>
          <w:szCs w:val="28"/>
        </w:rPr>
      </w:pPr>
      <w:r w:rsidRPr="00C24FD1">
        <w:rPr>
          <w:rFonts w:ascii="Times New Roman" w:hAnsi="Times New Roman" w:cs="Times New Roman"/>
          <w:sz w:val="28"/>
          <w:szCs w:val="28"/>
        </w:rPr>
        <w:t xml:space="preserve">По свидетельствам современников, Кавказ аккумулировал всякого рода людей, имевших преступные наклонности, </w:t>
      </w:r>
      <w:proofErr w:type="spellStart"/>
      <w:r w:rsidRPr="00C24FD1">
        <w:rPr>
          <w:rFonts w:ascii="Times New Roman" w:hAnsi="Times New Roman" w:cs="Times New Roman"/>
          <w:sz w:val="28"/>
          <w:szCs w:val="28"/>
        </w:rPr>
        <w:t>пройдох</w:t>
      </w:r>
      <w:proofErr w:type="spellEnd"/>
      <w:r w:rsidRPr="00C24FD1">
        <w:rPr>
          <w:rFonts w:ascii="Times New Roman" w:hAnsi="Times New Roman" w:cs="Times New Roman"/>
          <w:sz w:val="28"/>
          <w:szCs w:val="28"/>
        </w:rPr>
        <w:t xml:space="preserve"> и злоумышленников, вместе с теми, кто не знал выхода из сложных жизненных обстоятельств и искал в горной стране возможностей получить убежище или надежду на нравственное и гражданское возрождение. На Кавказ бежали крестьяне от притеснений своих помещиков, мужья от постылых жён, неудачливые любовники, промотавшиеся чиновники, романтически настроенные юноши, искавшие славы и подвигов и заклятые враги Российского государства – поляки, участники польской инсуррекции, а также все, кто искал воли, освобождения от всяких установлений и правил. Имперские власти знали это и подозревали Кавказ в неблагонадежности.</w:t>
      </w:r>
    </w:p>
    <w:p w:rsidR="00261E7B" w:rsidRDefault="00261E7B" w:rsidP="00261E7B">
      <w:pPr>
        <w:spacing w:after="0" w:line="360" w:lineRule="auto"/>
        <w:ind w:firstLine="851"/>
        <w:jc w:val="both"/>
        <w:rPr>
          <w:rFonts w:ascii="Times New Roman" w:hAnsi="Times New Roman" w:cs="Times New Roman"/>
          <w:sz w:val="28"/>
          <w:szCs w:val="28"/>
        </w:rPr>
      </w:pPr>
      <w:r w:rsidRPr="00C24FD1">
        <w:rPr>
          <w:rFonts w:ascii="Times New Roman" w:hAnsi="Times New Roman" w:cs="Times New Roman"/>
          <w:b/>
          <w:bCs/>
          <w:sz w:val="28"/>
          <w:szCs w:val="28"/>
        </w:rPr>
        <w:t>Ключевые слова:</w:t>
      </w:r>
      <w:r w:rsidRPr="00C24FD1">
        <w:rPr>
          <w:rFonts w:ascii="Times New Roman" w:hAnsi="Times New Roman" w:cs="Times New Roman"/>
          <w:sz w:val="28"/>
          <w:szCs w:val="28"/>
        </w:rPr>
        <w:t xml:space="preserve"> Кавказ, российские власти, </w:t>
      </w:r>
      <w:proofErr w:type="spellStart"/>
      <w:r w:rsidRPr="00C24FD1">
        <w:rPr>
          <w:rFonts w:ascii="Times New Roman" w:hAnsi="Times New Roman" w:cs="Times New Roman"/>
          <w:sz w:val="28"/>
          <w:szCs w:val="28"/>
        </w:rPr>
        <w:t>пограничность</w:t>
      </w:r>
      <w:proofErr w:type="spellEnd"/>
      <w:r w:rsidRPr="00C24FD1">
        <w:rPr>
          <w:rFonts w:ascii="Times New Roman" w:hAnsi="Times New Roman" w:cs="Times New Roman"/>
          <w:sz w:val="28"/>
          <w:szCs w:val="28"/>
        </w:rPr>
        <w:t>, диалог, потаённое пространство, циркуляры, поиск беглецов.</w:t>
      </w:r>
    </w:p>
    <w:p w:rsidR="00261E7B" w:rsidRDefault="00261E7B" w:rsidP="00261E7B">
      <w:pPr>
        <w:spacing w:after="0" w:line="360" w:lineRule="auto"/>
        <w:ind w:firstLine="851"/>
        <w:jc w:val="right"/>
        <w:rPr>
          <w:rFonts w:ascii="Times New Roman" w:hAnsi="Times New Roman" w:cs="Times New Roman"/>
          <w:b/>
          <w:bCs/>
          <w:sz w:val="28"/>
          <w:szCs w:val="28"/>
          <w:lang w:val="en-US"/>
        </w:rPr>
      </w:pPr>
      <w:r w:rsidRPr="00C24FD1">
        <w:rPr>
          <w:rFonts w:ascii="Times New Roman" w:hAnsi="Times New Roman" w:cs="Times New Roman"/>
          <w:b/>
          <w:bCs/>
          <w:sz w:val="28"/>
          <w:szCs w:val="28"/>
          <w:lang w:val="en-US"/>
        </w:rPr>
        <w:t>S</w:t>
      </w:r>
      <w:r>
        <w:rPr>
          <w:rFonts w:ascii="Times New Roman" w:hAnsi="Times New Roman" w:cs="Times New Roman"/>
          <w:b/>
          <w:bCs/>
          <w:sz w:val="28"/>
          <w:szCs w:val="28"/>
          <w:lang w:val="en-US"/>
        </w:rPr>
        <w:t xml:space="preserve">ergey </w:t>
      </w:r>
      <w:r w:rsidRPr="00C24FD1">
        <w:rPr>
          <w:rFonts w:ascii="Times New Roman" w:hAnsi="Times New Roman" w:cs="Times New Roman"/>
          <w:b/>
          <w:bCs/>
          <w:sz w:val="28"/>
          <w:szCs w:val="28"/>
          <w:lang w:val="en-US"/>
        </w:rPr>
        <w:t xml:space="preserve">S. </w:t>
      </w:r>
      <w:proofErr w:type="spellStart"/>
      <w:r w:rsidRPr="00C24FD1">
        <w:rPr>
          <w:rFonts w:ascii="Times New Roman" w:hAnsi="Times New Roman" w:cs="Times New Roman"/>
          <w:b/>
          <w:bCs/>
          <w:sz w:val="28"/>
          <w:szCs w:val="28"/>
          <w:lang w:val="en-US"/>
        </w:rPr>
        <w:t>Lazaryan</w:t>
      </w:r>
      <w:proofErr w:type="spellEnd"/>
    </w:p>
    <w:p w:rsidR="00261E7B" w:rsidRPr="00C24FD1" w:rsidRDefault="00261E7B" w:rsidP="00261E7B">
      <w:pPr>
        <w:spacing w:after="0" w:line="360" w:lineRule="auto"/>
        <w:ind w:firstLine="851"/>
        <w:jc w:val="right"/>
        <w:rPr>
          <w:rFonts w:ascii="Times New Roman" w:hAnsi="Times New Roman" w:cs="Times New Roman"/>
          <w:b/>
          <w:bCs/>
          <w:sz w:val="28"/>
          <w:szCs w:val="28"/>
          <w:lang w:val="en-US"/>
        </w:rPr>
      </w:pPr>
      <w:r w:rsidRPr="00C24FD1">
        <w:rPr>
          <w:rFonts w:ascii="Times New Roman" w:hAnsi="Times New Roman" w:cs="Times New Roman"/>
          <w:b/>
          <w:bCs/>
          <w:sz w:val="28"/>
          <w:szCs w:val="28"/>
          <w:lang w:val="en-US"/>
        </w:rPr>
        <w:t>O</w:t>
      </w:r>
      <w:r>
        <w:rPr>
          <w:rFonts w:ascii="Times New Roman" w:hAnsi="Times New Roman" w:cs="Times New Roman"/>
          <w:b/>
          <w:bCs/>
          <w:sz w:val="28"/>
          <w:szCs w:val="28"/>
          <w:lang w:val="en-US"/>
        </w:rPr>
        <w:t xml:space="preserve">lga </w:t>
      </w:r>
      <w:r w:rsidRPr="00C24FD1">
        <w:rPr>
          <w:rFonts w:ascii="Times New Roman" w:hAnsi="Times New Roman" w:cs="Times New Roman"/>
          <w:b/>
          <w:bCs/>
          <w:sz w:val="28"/>
          <w:szCs w:val="28"/>
          <w:lang w:val="en-US"/>
        </w:rPr>
        <w:t xml:space="preserve">B. </w:t>
      </w:r>
      <w:proofErr w:type="spellStart"/>
      <w:r w:rsidRPr="00C24FD1">
        <w:rPr>
          <w:rFonts w:ascii="Times New Roman" w:hAnsi="Times New Roman" w:cs="Times New Roman"/>
          <w:b/>
          <w:bCs/>
          <w:sz w:val="28"/>
          <w:szCs w:val="28"/>
          <w:lang w:val="en-US"/>
        </w:rPr>
        <w:t>Maslova</w:t>
      </w:r>
      <w:proofErr w:type="spellEnd"/>
    </w:p>
    <w:p w:rsidR="00261E7B" w:rsidRPr="00C24FD1" w:rsidRDefault="00261E7B" w:rsidP="00261E7B">
      <w:pPr>
        <w:spacing w:after="0" w:line="360" w:lineRule="auto"/>
        <w:jc w:val="center"/>
        <w:rPr>
          <w:rFonts w:ascii="Times New Roman" w:hAnsi="Times New Roman" w:cs="Times New Roman"/>
          <w:b/>
          <w:bCs/>
          <w:sz w:val="28"/>
          <w:szCs w:val="28"/>
          <w:lang w:val="en-US"/>
        </w:rPr>
      </w:pPr>
      <w:r w:rsidRPr="00C24FD1">
        <w:rPr>
          <w:rFonts w:ascii="Times New Roman" w:hAnsi="Times New Roman" w:cs="Times New Roman"/>
          <w:b/>
          <w:bCs/>
          <w:sz w:val="28"/>
          <w:szCs w:val="28"/>
          <w:lang w:val="en-US"/>
        </w:rPr>
        <w:lastRenderedPageBreak/>
        <w:t>CAUCASIAN BORDER AS A HIDDEN SPACE IN THE REALITIES OF RUSSIA OF THE XIX CENTURY</w:t>
      </w:r>
    </w:p>
    <w:p w:rsidR="00261E7B" w:rsidRPr="00C24FD1" w:rsidRDefault="00261E7B" w:rsidP="00261E7B">
      <w:pPr>
        <w:spacing w:after="0" w:line="360" w:lineRule="auto"/>
        <w:ind w:firstLine="709"/>
        <w:jc w:val="both"/>
        <w:rPr>
          <w:rFonts w:ascii="Times New Roman" w:hAnsi="Times New Roman" w:cs="Times New Roman"/>
          <w:sz w:val="28"/>
          <w:szCs w:val="28"/>
          <w:lang w:val="en-US"/>
        </w:rPr>
      </w:pPr>
      <w:r w:rsidRPr="00C24FD1">
        <w:rPr>
          <w:rFonts w:ascii="Times New Roman" w:hAnsi="Times New Roman" w:cs="Times New Roman"/>
          <w:sz w:val="28"/>
          <w:szCs w:val="28"/>
          <w:lang w:val="en-US"/>
        </w:rPr>
        <w:t xml:space="preserve">The Caucasus for the Russian Empire in the 19th century remained a special place, a place of its laborious military and civilizational efforts aimed at establishing universal orders of regular statehood there. Change </w:t>
      </w:r>
      <w:proofErr w:type="gramStart"/>
      <w:r w:rsidRPr="00C24FD1">
        <w:rPr>
          <w:rFonts w:ascii="Times New Roman" w:hAnsi="Times New Roman" w:cs="Times New Roman"/>
          <w:sz w:val="28"/>
          <w:szCs w:val="28"/>
          <w:lang w:val="en-US"/>
        </w:rPr>
        <w:t>was brought about</w:t>
      </w:r>
      <w:proofErr w:type="gramEnd"/>
      <w:r w:rsidRPr="00C24FD1">
        <w:rPr>
          <w:rFonts w:ascii="Times New Roman" w:hAnsi="Times New Roman" w:cs="Times New Roman"/>
          <w:sz w:val="28"/>
          <w:szCs w:val="28"/>
          <w:lang w:val="en-US"/>
        </w:rPr>
        <w:t xml:space="preserve"> slowly. For various reasons, Russia </w:t>
      </w:r>
      <w:proofErr w:type="gramStart"/>
      <w:r w:rsidRPr="00C24FD1">
        <w:rPr>
          <w:rFonts w:ascii="Times New Roman" w:hAnsi="Times New Roman" w:cs="Times New Roman"/>
          <w:sz w:val="28"/>
          <w:szCs w:val="28"/>
          <w:lang w:val="en-US"/>
        </w:rPr>
        <w:t>was opposed</w:t>
      </w:r>
      <w:proofErr w:type="gramEnd"/>
      <w:r w:rsidRPr="00C24FD1">
        <w:rPr>
          <w:rFonts w:ascii="Times New Roman" w:hAnsi="Times New Roman" w:cs="Times New Roman"/>
          <w:sz w:val="28"/>
          <w:szCs w:val="28"/>
          <w:lang w:val="en-US"/>
        </w:rPr>
        <w:t xml:space="preserve"> by formidable strongholds: local nature and ethnic communities, which were reluctant to enter into a dialogue with agents of other cultures, remaining a secret, unfriendly and very dangerous place.</w:t>
      </w:r>
    </w:p>
    <w:p w:rsidR="00261E7B" w:rsidRPr="00C24FD1" w:rsidRDefault="00261E7B" w:rsidP="00261E7B">
      <w:pPr>
        <w:spacing w:after="0" w:line="360" w:lineRule="auto"/>
        <w:ind w:firstLine="709"/>
        <w:jc w:val="both"/>
        <w:rPr>
          <w:rFonts w:ascii="Times New Roman" w:hAnsi="Times New Roman" w:cs="Times New Roman"/>
          <w:sz w:val="28"/>
          <w:szCs w:val="28"/>
          <w:lang w:val="en-US"/>
        </w:rPr>
      </w:pPr>
      <w:r w:rsidRPr="00C24FD1">
        <w:rPr>
          <w:rFonts w:ascii="Times New Roman" w:hAnsi="Times New Roman" w:cs="Times New Roman"/>
          <w:sz w:val="28"/>
          <w:szCs w:val="28"/>
          <w:lang w:val="en-US"/>
        </w:rPr>
        <w:t xml:space="preserve">The Caucasian landscapes seemed to </w:t>
      </w:r>
      <w:proofErr w:type="gramStart"/>
      <w:r w:rsidRPr="00C24FD1">
        <w:rPr>
          <w:rFonts w:ascii="Times New Roman" w:hAnsi="Times New Roman" w:cs="Times New Roman"/>
          <w:sz w:val="28"/>
          <w:szCs w:val="28"/>
          <w:lang w:val="en-US"/>
        </w:rPr>
        <w:t>have been specially created</w:t>
      </w:r>
      <w:proofErr w:type="gramEnd"/>
      <w:r w:rsidRPr="00C24FD1">
        <w:rPr>
          <w:rFonts w:ascii="Times New Roman" w:hAnsi="Times New Roman" w:cs="Times New Roman"/>
          <w:sz w:val="28"/>
          <w:szCs w:val="28"/>
          <w:lang w:val="en-US"/>
        </w:rPr>
        <w:t xml:space="preserve"> to make it difficult for new settlers who were unfamiliar with them, to frighten them with the </w:t>
      </w:r>
      <w:r>
        <w:rPr>
          <w:rFonts w:ascii="Times New Roman" w:hAnsi="Times New Roman" w:cs="Times New Roman"/>
          <w:sz w:val="28"/>
          <w:szCs w:val="28"/>
          <w:lang w:val="en-US"/>
        </w:rPr>
        <w:t>inaccessi</w:t>
      </w:r>
      <w:r w:rsidRPr="00C24FD1">
        <w:rPr>
          <w:rFonts w:ascii="Times New Roman" w:hAnsi="Times New Roman" w:cs="Times New Roman"/>
          <w:sz w:val="28"/>
          <w:szCs w:val="28"/>
          <w:lang w:val="en-US"/>
        </w:rPr>
        <w:t xml:space="preserve">bility of the mountains, hiding their peaks in shaggy clouds; change weather conditions several times a day, alternating heavy rains with unbearable heat. Mountain </w:t>
      </w:r>
      <w:proofErr w:type="gramStart"/>
      <w:r w:rsidRPr="00C24FD1">
        <w:rPr>
          <w:rFonts w:ascii="Times New Roman" w:hAnsi="Times New Roman" w:cs="Times New Roman"/>
          <w:sz w:val="28"/>
          <w:szCs w:val="28"/>
          <w:lang w:val="en-US"/>
        </w:rPr>
        <w:t>rivers</w:t>
      </w:r>
      <w:proofErr w:type="gramEnd"/>
      <w:r w:rsidRPr="00C24FD1">
        <w:rPr>
          <w:rFonts w:ascii="Times New Roman" w:hAnsi="Times New Roman" w:cs="Times New Roman"/>
          <w:sz w:val="28"/>
          <w:szCs w:val="28"/>
          <w:lang w:val="en-US"/>
        </w:rPr>
        <w:t xml:space="preserve"> frightened with their transience, with noise and roar, falling into gorges, washing away the banks and uprooting perennial trees. The mountains of Dagestan were for a Russian person a disorderly heap of the infernal world frozen in a stone statue.</w:t>
      </w:r>
    </w:p>
    <w:p w:rsidR="00261E7B" w:rsidRPr="00C24FD1" w:rsidRDefault="00261E7B" w:rsidP="00261E7B">
      <w:pPr>
        <w:spacing w:after="0" w:line="360" w:lineRule="auto"/>
        <w:ind w:firstLine="709"/>
        <w:jc w:val="both"/>
        <w:rPr>
          <w:rFonts w:ascii="Times New Roman" w:hAnsi="Times New Roman" w:cs="Times New Roman"/>
          <w:sz w:val="28"/>
          <w:szCs w:val="28"/>
          <w:lang w:val="en-US"/>
        </w:rPr>
      </w:pPr>
      <w:r w:rsidRPr="00C24FD1">
        <w:rPr>
          <w:rFonts w:ascii="Times New Roman" w:hAnsi="Times New Roman" w:cs="Times New Roman"/>
          <w:sz w:val="28"/>
          <w:szCs w:val="28"/>
          <w:lang w:val="en-US"/>
        </w:rPr>
        <w:t>The Caucasus, as a place that required a great effort of physical strength and moral work from a Russian person, in terms of its natural and social parameters, for a long time remained a space of borderlines and transitional states. The resistance and opposition that the imperial authorities and the colonists met, from a large part of the local inhabitants and local nature, gave rise in the heads, desperate or dissolute, to the hope of finding shelter there, a hidden space inaccessible to prying eyes and authorities.</w:t>
      </w:r>
    </w:p>
    <w:p w:rsidR="00261E7B" w:rsidRPr="00C24FD1" w:rsidRDefault="00261E7B" w:rsidP="00261E7B">
      <w:pPr>
        <w:spacing w:after="0" w:line="360" w:lineRule="auto"/>
        <w:ind w:firstLine="709"/>
        <w:jc w:val="both"/>
        <w:rPr>
          <w:rFonts w:ascii="Times New Roman" w:hAnsi="Times New Roman" w:cs="Times New Roman"/>
          <w:sz w:val="28"/>
          <w:szCs w:val="28"/>
          <w:lang w:val="en-US"/>
        </w:rPr>
      </w:pPr>
      <w:r w:rsidRPr="00C24FD1">
        <w:rPr>
          <w:rFonts w:ascii="Times New Roman" w:hAnsi="Times New Roman" w:cs="Times New Roman"/>
          <w:sz w:val="28"/>
          <w:szCs w:val="28"/>
          <w:lang w:val="en-US"/>
        </w:rPr>
        <w:t xml:space="preserve">According to contemporaries, the Caucasus accumulated all kinds of people who had criminal inclinations, swindlers and malefactors, along with those who did not know a way out of difficult life circumstances and were looking for opportunities in a mountainous country to obtain asylum or hope for moral and civil revival. Peasants fled to the Caucasus from the oppression of their landlords, husbands from shameful wives, unfortunate lovers, squandered officials, romantic youths who sought fame and exploits and sworn enemies of the Russian state - Poles, participants </w:t>
      </w:r>
      <w:r w:rsidRPr="00C24FD1">
        <w:rPr>
          <w:rFonts w:ascii="Times New Roman" w:hAnsi="Times New Roman" w:cs="Times New Roman"/>
          <w:sz w:val="28"/>
          <w:szCs w:val="28"/>
          <w:lang w:val="en-US"/>
        </w:rPr>
        <w:lastRenderedPageBreak/>
        <w:t>in the Polish insurrection, as well as everyone who sought freedom, liberation from any rules and regulations. The imperial authorities knew this and suspected the Caucasus of unreliability.</w:t>
      </w:r>
    </w:p>
    <w:p w:rsidR="00261E7B" w:rsidRDefault="00261E7B" w:rsidP="00261E7B">
      <w:pPr>
        <w:spacing w:after="0" w:line="360" w:lineRule="auto"/>
        <w:ind w:firstLine="709"/>
        <w:jc w:val="both"/>
        <w:rPr>
          <w:rFonts w:ascii="Times New Roman" w:hAnsi="Times New Roman" w:cs="Times New Roman"/>
          <w:sz w:val="28"/>
          <w:szCs w:val="28"/>
          <w:lang w:val="en-US"/>
        </w:rPr>
      </w:pPr>
      <w:r w:rsidRPr="00C24FD1">
        <w:rPr>
          <w:rFonts w:ascii="Times New Roman" w:hAnsi="Times New Roman" w:cs="Times New Roman"/>
          <w:b/>
          <w:bCs/>
          <w:sz w:val="28"/>
          <w:szCs w:val="28"/>
          <w:lang w:val="en-US"/>
        </w:rPr>
        <w:t>Key words:</w:t>
      </w:r>
      <w:r w:rsidRPr="00C24FD1">
        <w:rPr>
          <w:rFonts w:ascii="Times New Roman" w:hAnsi="Times New Roman" w:cs="Times New Roman"/>
          <w:sz w:val="28"/>
          <w:szCs w:val="28"/>
          <w:lang w:val="en-US"/>
        </w:rPr>
        <w:t xml:space="preserve"> Caucasus, Russian authorities, frontier, dialogue, hidden space, circulars, search for fugitives.</w:t>
      </w:r>
    </w:p>
    <w:p w:rsidR="006808DF" w:rsidRDefault="006808DF" w:rsidP="00261E7B">
      <w:pPr>
        <w:spacing w:after="0" w:line="360" w:lineRule="auto"/>
        <w:ind w:firstLine="709"/>
        <w:jc w:val="both"/>
        <w:rPr>
          <w:rFonts w:ascii="Times New Roman" w:hAnsi="Times New Roman" w:cs="Times New Roman"/>
          <w:sz w:val="28"/>
          <w:szCs w:val="28"/>
          <w:lang w:val="en-US"/>
        </w:rPr>
      </w:pPr>
    </w:p>
    <w:p w:rsidR="006808DF" w:rsidRDefault="006808DF" w:rsidP="006808DF">
      <w:pPr>
        <w:spacing w:after="0" w:line="240" w:lineRule="auto"/>
        <w:rPr>
          <w:rFonts w:ascii="Times New Roman" w:eastAsia="Calibri" w:hAnsi="Times New Roman" w:cs="Times New Roman"/>
          <w:b/>
          <w:bCs/>
          <w:sz w:val="28"/>
          <w:szCs w:val="28"/>
        </w:rPr>
      </w:pPr>
      <w:r w:rsidRPr="00682BD0">
        <w:rPr>
          <w:rFonts w:ascii="Times New Roman" w:eastAsia="Calibri" w:hAnsi="Times New Roman" w:cs="Times New Roman"/>
          <w:b/>
          <w:bCs/>
          <w:sz w:val="28"/>
          <w:szCs w:val="28"/>
        </w:rPr>
        <w:t>УДК 94(474.5) «2/14»</w:t>
      </w:r>
    </w:p>
    <w:p w:rsidR="006808DF" w:rsidRPr="00682BD0" w:rsidRDefault="006808DF" w:rsidP="006808DF">
      <w:pPr>
        <w:spacing w:after="0" w:line="240" w:lineRule="auto"/>
        <w:jc w:val="right"/>
        <w:rPr>
          <w:rFonts w:ascii="Times New Roman" w:eastAsia="Calibri" w:hAnsi="Times New Roman" w:cs="Times New Roman"/>
          <w:b/>
          <w:bCs/>
          <w:sz w:val="28"/>
          <w:szCs w:val="28"/>
        </w:rPr>
      </w:pPr>
      <w:r w:rsidRPr="00A52778">
        <w:rPr>
          <w:rFonts w:ascii="Times New Roman" w:hAnsi="Times New Roman" w:cs="Times New Roman"/>
          <w:b/>
          <w:sz w:val="28"/>
          <w:szCs w:val="28"/>
        </w:rPr>
        <w:t>http://doi.org/</w:t>
      </w:r>
      <w:r w:rsidRPr="00D84E68">
        <w:rPr>
          <w:rFonts w:ascii="Times New Roman" w:hAnsi="Times New Roman" w:cs="Times New Roman"/>
          <w:b/>
          <w:sz w:val="28"/>
          <w:szCs w:val="28"/>
        </w:rPr>
        <w:t>10.37493/2409-1030.2022.3.6</w:t>
      </w:r>
    </w:p>
    <w:p w:rsidR="006808DF" w:rsidRPr="00682BD0" w:rsidRDefault="006808DF" w:rsidP="006808DF">
      <w:pPr>
        <w:spacing w:after="0" w:line="240" w:lineRule="auto"/>
        <w:jc w:val="right"/>
        <w:rPr>
          <w:rFonts w:ascii="Times New Roman" w:eastAsia="Calibri" w:hAnsi="Times New Roman" w:cs="Times New Roman"/>
          <w:b/>
          <w:bCs/>
          <w:sz w:val="28"/>
          <w:szCs w:val="28"/>
        </w:rPr>
      </w:pPr>
      <w:r w:rsidRPr="00682BD0">
        <w:rPr>
          <w:rFonts w:ascii="Times New Roman" w:eastAsia="Calibri" w:hAnsi="Times New Roman" w:cs="Times New Roman"/>
          <w:b/>
          <w:bCs/>
          <w:sz w:val="28"/>
          <w:szCs w:val="28"/>
        </w:rPr>
        <w:t>О.В. Матвеев</w:t>
      </w:r>
    </w:p>
    <w:p w:rsidR="006808DF" w:rsidRPr="00682BD0" w:rsidRDefault="006808DF" w:rsidP="006808DF">
      <w:pPr>
        <w:spacing w:after="0" w:line="360" w:lineRule="auto"/>
        <w:jc w:val="center"/>
        <w:rPr>
          <w:rFonts w:ascii="Times New Roman" w:eastAsia="Calibri" w:hAnsi="Times New Roman" w:cs="Times New Roman"/>
          <w:b/>
          <w:caps/>
          <w:sz w:val="28"/>
          <w:szCs w:val="28"/>
        </w:rPr>
      </w:pPr>
      <w:r w:rsidRPr="00682BD0">
        <w:rPr>
          <w:rFonts w:ascii="Times New Roman" w:eastAsia="Calibri" w:hAnsi="Times New Roman" w:cs="Times New Roman"/>
          <w:b/>
          <w:caps/>
          <w:sz w:val="28"/>
          <w:szCs w:val="28"/>
        </w:rPr>
        <w:t>Эпоха Екатерины Великой</w:t>
      </w:r>
    </w:p>
    <w:p w:rsidR="006808DF" w:rsidRPr="00682BD0" w:rsidRDefault="006808DF" w:rsidP="006808DF">
      <w:pPr>
        <w:spacing w:after="0" w:line="360" w:lineRule="auto"/>
        <w:jc w:val="center"/>
        <w:rPr>
          <w:rFonts w:ascii="Times New Roman" w:eastAsia="Calibri" w:hAnsi="Times New Roman" w:cs="Times New Roman"/>
          <w:b/>
          <w:caps/>
          <w:sz w:val="28"/>
          <w:szCs w:val="28"/>
        </w:rPr>
      </w:pPr>
      <w:r w:rsidRPr="00682BD0">
        <w:rPr>
          <w:rFonts w:ascii="Times New Roman" w:eastAsia="Calibri" w:hAnsi="Times New Roman" w:cs="Times New Roman"/>
          <w:b/>
          <w:caps/>
          <w:sz w:val="28"/>
          <w:szCs w:val="28"/>
        </w:rPr>
        <w:t>в народных исторических представлениях</w:t>
      </w:r>
    </w:p>
    <w:p w:rsidR="006808DF" w:rsidRPr="00682BD0" w:rsidRDefault="006808DF" w:rsidP="006808DF">
      <w:pPr>
        <w:spacing w:after="0" w:line="240" w:lineRule="auto"/>
        <w:jc w:val="center"/>
        <w:rPr>
          <w:rFonts w:ascii="Times New Roman" w:eastAsia="Calibri" w:hAnsi="Times New Roman" w:cs="Times New Roman"/>
          <w:b/>
          <w:caps/>
          <w:sz w:val="28"/>
          <w:szCs w:val="28"/>
        </w:rPr>
      </w:pPr>
      <w:r w:rsidRPr="00682BD0">
        <w:rPr>
          <w:rFonts w:ascii="Times New Roman" w:eastAsia="Calibri" w:hAnsi="Times New Roman" w:cs="Times New Roman"/>
          <w:b/>
          <w:caps/>
          <w:sz w:val="28"/>
          <w:szCs w:val="28"/>
        </w:rPr>
        <w:t>русских и белорусов: общее и особенное</w:t>
      </w:r>
      <w:r w:rsidRPr="00682BD0">
        <w:rPr>
          <w:rFonts w:ascii="Times New Roman" w:eastAsia="Calibri" w:hAnsi="Times New Roman" w:cs="Times New Roman"/>
          <w:b/>
          <w:caps/>
          <w:sz w:val="28"/>
          <w:szCs w:val="28"/>
          <w:vertAlign w:val="superscript"/>
        </w:rPr>
        <w:footnoteReference w:id="1"/>
      </w:r>
    </w:p>
    <w:p w:rsidR="006808DF" w:rsidRPr="00682BD0" w:rsidRDefault="006808DF" w:rsidP="006808DF">
      <w:pPr>
        <w:spacing w:after="0" w:line="240" w:lineRule="auto"/>
        <w:ind w:firstLine="680"/>
        <w:jc w:val="both"/>
        <w:rPr>
          <w:rFonts w:ascii="Times New Roman" w:eastAsia="Calibri" w:hAnsi="Times New Roman" w:cs="Times New Roman"/>
          <w:sz w:val="24"/>
          <w:szCs w:val="24"/>
        </w:rPr>
      </w:pPr>
    </w:p>
    <w:p w:rsidR="006808DF" w:rsidRPr="00682BD0" w:rsidRDefault="006808DF" w:rsidP="006808DF">
      <w:pPr>
        <w:spacing w:after="0" w:line="360" w:lineRule="auto"/>
        <w:ind w:firstLine="680"/>
        <w:jc w:val="both"/>
        <w:rPr>
          <w:rFonts w:ascii="Times New Roman" w:eastAsia="Calibri" w:hAnsi="Times New Roman" w:cs="Times New Roman"/>
          <w:sz w:val="28"/>
          <w:szCs w:val="28"/>
        </w:rPr>
      </w:pPr>
      <w:r w:rsidRPr="00682BD0">
        <w:rPr>
          <w:rFonts w:ascii="Times New Roman" w:eastAsia="Calibri" w:hAnsi="Times New Roman" w:cs="Times New Roman"/>
          <w:sz w:val="28"/>
          <w:szCs w:val="28"/>
        </w:rPr>
        <w:t xml:space="preserve">Автор рассматривает отношение к эпохе Екатерины Великой белорусского и русского народов, выраженное через коллективные традиционные исторические знания. Период её царствования оценивается как переход от мифологического времени к историческому. В народных текстах Екатерина </w:t>
      </w:r>
      <w:r w:rsidRPr="00682BD0">
        <w:rPr>
          <w:rFonts w:ascii="Times New Roman" w:eastAsia="Calibri" w:hAnsi="Times New Roman" w:cs="Times New Roman"/>
          <w:sz w:val="28"/>
          <w:szCs w:val="28"/>
          <w:lang w:val="en-US"/>
        </w:rPr>
        <w:t>II</w:t>
      </w:r>
      <w:r w:rsidRPr="00682BD0">
        <w:rPr>
          <w:rFonts w:ascii="Times New Roman" w:eastAsia="Calibri" w:hAnsi="Times New Roman" w:cs="Times New Roman"/>
          <w:sz w:val="28"/>
          <w:szCs w:val="28"/>
        </w:rPr>
        <w:t xml:space="preserve"> выступает нередко как разрушитель старого и созидатель нового мира. Внешняя политика Екатерины </w:t>
      </w:r>
      <w:r w:rsidRPr="00682BD0">
        <w:rPr>
          <w:rFonts w:ascii="Times New Roman" w:eastAsia="Calibri" w:hAnsi="Times New Roman" w:cs="Times New Roman"/>
          <w:sz w:val="28"/>
          <w:szCs w:val="28"/>
          <w:lang w:val="en-US"/>
        </w:rPr>
        <w:t>II</w:t>
      </w:r>
      <w:r w:rsidRPr="00682BD0">
        <w:rPr>
          <w:rFonts w:ascii="Times New Roman" w:eastAsia="Calibri" w:hAnsi="Times New Roman" w:cs="Times New Roman"/>
          <w:sz w:val="28"/>
          <w:szCs w:val="28"/>
        </w:rPr>
        <w:t xml:space="preserve"> нашла многочисленные отклики в русских исторических песнях и преданиях.  Белорусы представили борьбу императрицы с Речью </w:t>
      </w:r>
      <w:proofErr w:type="spellStart"/>
      <w:r w:rsidRPr="00682BD0">
        <w:rPr>
          <w:rFonts w:ascii="Times New Roman" w:eastAsia="Calibri" w:hAnsi="Times New Roman" w:cs="Times New Roman"/>
          <w:sz w:val="28"/>
          <w:szCs w:val="28"/>
        </w:rPr>
        <w:t>Посполитой</w:t>
      </w:r>
      <w:proofErr w:type="spellEnd"/>
      <w:r w:rsidRPr="00682BD0">
        <w:rPr>
          <w:rFonts w:ascii="Times New Roman" w:eastAsia="Calibri" w:hAnsi="Times New Roman" w:cs="Times New Roman"/>
          <w:sz w:val="28"/>
          <w:szCs w:val="28"/>
        </w:rPr>
        <w:t xml:space="preserve">, разделы польско-литовского государства и вхождение белорусских земель в состав России в форме топонимических преданий и сказочной форме. Белорусские сказки отразили сотрудничество русского правительства с магнатом </w:t>
      </w:r>
      <w:proofErr w:type="spellStart"/>
      <w:r w:rsidRPr="00682BD0">
        <w:rPr>
          <w:rFonts w:ascii="Times New Roman" w:eastAsia="Calibri" w:hAnsi="Times New Roman" w:cs="Times New Roman"/>
          <w:sz w:val="28"/>
          <w:szCs w:val="28"/>
        </w:rPr>
        <w:t>Каролем</w:t>
      </w:r>
      <w:proofErr w:type="spellEnd"/>
      <w:r w:rsidRPr="00682BD0">
        <w:rPr>
          <w:rFonts w:ascii="Times New Roman" w:eastAsia="Calibri" w:hAnsi="Times New Roman" w:cs="Times New Roman"/>
          <w:sz w:val="28"/>
          <w:szCs w:val="28"/>
        </w:rPr>
        <w:t xml:space="preserve"> </w:t>
      </w:r>
      <w:proofErr w:type="spellStart"/>
      <w:r w:rsidRPr="00682BD0">
        <w:rPr>
          <w:rFonts w:ascii="Times New Roman" w:eastAsia="Calibri" w:hAnsi="Times New Roman" w:cs="Times New Roman"/>
          <w:sz w:val="28"/>
          <w:szCs w:val="28"/>
        </w:rPr>
        <w:t>Радзивиллом</w:t>
      </w:r>
      <w:proofErr w:type="spellEnd"/>
      <w:r w:rsidRPr="00682BD0">
        <w:rPr>
          <w:rFonts w:ascii="Times New Roman" w:eastAsia="Calibri" w:hAnsi="Times New Roman" w:cs="Times New Roman"/>
          <w:sz w:val="28"/>
          <w:szCs w:val="28"/>
        </w:rPr>
        <w:t xml:space="preserve"> (пане </w:t>
      </w:r>
      <w:proofErr w:type="spellStart"/>
      <w:r w:rsidRPr="00682BD0">
        <w:rPr>
          <w:rFonts w:ascii="Times New Roman" w:eastAsia="Calibri" w:hAnsi="Times New Roman" w:cs="Times New Roman"/>
          <w:sz w:val="28"/>
          <w:szCs w:val="28"/>
        </w:rPr>
        <w:t>Каханку</w:t>
      </w:r>
      <w:proofErr w:type="spellEnd"/>
      <w:r w:rsidRPr="00682BD0">
        <w:rPr>
          <w:rFonts w:ascii="Times New Roman" w:eastAsia="Calibri" w:hAnsi="Times New Roman" w:cs="Times New Roman"/>
          <w:sz w:val="28"/>
          <w:szCs w:val="28"/>
        </w:rPr>
        <w:t xml:space="preserve">) и королем Станиславом </w:t>
      </w:r>
      <w:proofErr w:type="spellStart"/>
      <w:r w:rsidRPr="00682BD0">
        <w:rPr>
          <w:rFonts w:ascii="Times New Roman" w:eastAsia="Calibri" w:hAnsi="Times New Roman" w:cs="Times New Roman"/>
          <w:sz w:val="28"/>
          <w:szCs w:val="28"/>
        </w:rPr>
        <w:t>Понятовским</w:t>
      </w:r>
      <w:proofErr w:type="spellEnd"/>
      <w:r w:rsidRPr="00682BD0">
        <w:rPr>
          <w:rFonts w:ascii="Times New Roman" w:eastAsia="Calibri" w:hAnsi="Times New Roman" w:cs="Times New Roman"/>
          <w:sz w:val="28"/>
          <w:szCs w:val="28"/>
        </w:rPr>
        <w:t xml:space="preserve">. Личная жизнь Екатерины Великой привлекала внимание всех русских людей, была окружена множеством слухов, которые нередко находили отражение в народном творчестве. Общение императрицы с выходцами из простого народа часто происходит в нарративах за счет уравнивания их сословного статуса: царица и народные герои вступают в диалог не согласно социальной вертикали, а на равных. </w:t>
      </w:r>
      <w:r w:rsidRPr="00682BD0">
        <w:rPr>
          <w:rFonts w:ascii="Times New Roman" w:eastAsia="Calibri" w:hAnsi="Times New Roman" w:cs="Times New Roman"/>
          <w:sz w:val="28"/>
          <w:szCs w:val="28"/>
        </w:rPr>
        <w:lastRenderedPageBreak/>
        <w:t xml:space="preserve">Неоднозначно в народных исторических представлениях оценивается внутренняя политика Екатерины </w:t>
      </w:r>
      <w:r w:rsidRPr="00682BD0">
        <w:rPr>
          <w:rFonts w:ascii="Times New Roman" w:eastAsia="Calibri" w:hAnsi="Times New Roman" w:cs="Times New Roman"/>
          <w:sz w:val="28"/>
          <w:szCs w:val="28"/>
          <w:lang w:val="en-US"/>
        </w:rPr>
        <w:t>II</w:t>
      </w:r>
      <w:r w:rsidRPr="00682BD0">
        <w:rPr>
          <w:rFonts w:ascii="Times New Roman" w:eastAsia="Calibri" w:hAnsi="Times New Roman" w:cs="Times New Roman"/>
          <w:sz w:val="28"/>
          <w:szCs w:val="28"/>
        </w:rPr>
        <w:t xml:space="preserve">.  Русские тексты осуждают насаждение крепостничества, персонифицируют антикрепостнические идеи в форме легенды о Петре </w:t>
      </w:r>
      <w:r w:rsidRPr="00682BD0">
        <w:rPr>
          <w:rFonts w:ascii="Times New Roman" w:eastAsia="Calibri" w:hAnsi="Times New Roman" w:cs="Times New Roman"/>
          <w:sz w:val="28"/>
          <w:szCs w:val="28"/>
          <w:lang w:val="en-US"/>
        </w:rPr>
        <w:t>III</w:t>
      </w:r>
      <w:r w:rsidRPr="00682BD0">
        <w:rPr>
          <w:rFonts w:ascii="Times New Roman" w:eastAsia="Calibri" w:hAnsi="Times New Roman" w:cs="Times New Roman"/>
          <w:sz w:val="28"/>
          <w:szCs w:val="28"/>
        </w:rPr>
        <w:t xml:space="preserve">-избавителе, и в то же время хранят память об освобождении монастырских крестьян, ослаблении повинностей уральских казаков, солдатские песни-плачи о смерти императрицы. Бытование среди старообрядцев преданий о желание императрицы «исправить» веру свидетельствует в пользу того, что взаимоотношения старообрядцев с властью не сводились к протесту и социальной борьбе. Осуждение крепостничества больше связывается с конкретными помещиками, нежели с самой императрицей. Автор считает бессмысленным воспринимать рекрутские песни как осуждение Российского государства, поскольку здесь мы имеем дело не с механическим отображением ситуации, а с результатом осмысления социально-исторических реалий, которые вписываются в более широкий символический аспект. Отмечены и позитивные последствия распространения рекрутчины на белорусские земли. В Речи </w:t>
      </w:r>
      <w:proofErr w:type="spellStart"/>
      <w:r w:rsidRPr="00682BD0">
        <w:rPr>
          <w:rFonts w:ascii="Times New Roman" w:eastAsia="Calibri" w:hAnsi="Times New Roman" w:cs="Times New Roman"/>
          <w:sz w:val="28"/>
          <w:szCs w:val="28"/>
        </w:rPr>
        <w:t>Посполитой</w:t>
      </w:r>
      <w:proofErr w:type="spellEnd"/>
      <w:r w:rsidRPr="00682BD0">
        <w:rPr>
          <w:rFonts w:ascii="Times New Roman" w:eastAsia="Calibri" w:hAnsi="Times New Roman" w:cs="Times New Roman"/>
          <w:sz w:val="28"/>
          <w:szCs w:val="28"/>
        </w:rPr>
        <w:t xml:space="preserve"> белорусские крестьяне никогда не имели статуса защитников Отечества, поскольку защита Родины являлась привилегией шляхты. Белорусские крестьяне, отслужившие в императорской армии, возвращались к себе в деревни и, рассказывая о службе, способствовали формированию у молодёжи уверенности в том, что односельчане причастны к защите Отечества, которое в этом случае начинала представляться не как местная округа, а большое и «свое» государство. Против </w:t>
      </w:r>
      <w:proofErr w:type="spellStart"/>
      <w:r w:rsidRPr="00682BD0">
        <w:rPr>
          <w:rFonts w:ascii="Times New Roman" w:eastAsia="Calibri" w:hAnsi="Times New Roman" w:cs="Times New Roman"/>
          <w:sz w:val="28"/>
          <w:szCs w:val="28"/>
        </w:rPr>
        <w:t>идентичностной</w:t>
      </w:r>
      <w:proofErr w:type="spellEnd"/>
      <w:r w:rsidRPr="00682BD0">
        <w:rPr>
          <w:rFonts w:ascii="Times New Roman" w:eastAsia="Calibri" w:hAnsi="Times New Roman" w:cs="Times New Roman"/>
          <w:sz w:val="28"/>
          <w:szCs w:val="28"/>
        </w:rPr>
        <w:t xml:space="preserve"> замкнутости свидетельствует и наличие немалого корпуса текстов топонимических преданий, в которых Екатерина Великая выполняет роль «культурного героя». Параллели подобным текстам находим в русских преданиях о «путешествующей» императрицы. Обычно в этих текстах объясняется происхождение названия того или иного поселения, где проезжала Екатерина Великая. Высаживание деревьев вдоль обочины по приказу императрицы рассматриваются русскими и белорусскими крестьянами как причастность к важному государственному делу. Автор </w:t>
      </w:r>
      <w:r w:rsidRPr="00682BD0">
        <w:rPr>
          <w:rFonts w:ascii="Times New Roman" w:eastAsia="Calibri" w:hAnsi="Times New Roman" w:cs="Times New Roman"/>
          <w:sz w:val="28"/>
          <w:szCs w:val="28"/>
        </w:rPr>
        <w:lastRenderedPageBreak/>
        <w:t>выявил некоторые общие закономерности в развитии народных исторических представлений русских и белорусов, показал, как образ императрицы служил воплощением тех надежд, иллюзий и стереотипов, которые были характерны для традиционной политической культуры восточных славян.</w:t>
      </w:r>
    </w:p>
    <w:p w:rsidR="006808DF" w:rsidRDefault="006808DF" w:rsidP="006808DF">
      <w:pPr>
        <w:spacing w:after="0" w:line="360" w:lineRule="auto"/>
        <w:ind w:firstLine="680"/>
        <w:jc w:val="both"/>
        <w:rPr>
          <w:rFonts w:ascii="Times New Roman" w:eastAsia="Calibri" w:hAnsi="Times New Roman" w:cs="Times New Roman"/>
          <w:sz w:val="28"/>
          <w:szCs w:val="28"/>
        </w:rPr>
      </w:pPr>
      <w:r w:rsidRPr="00682BD0">
        <w:rPr>
          <w:rFonts w:ascii="Times New Roman" w:eastAsia="Calibri" w:hAnsi="Times New Roman" w:cs="Times New Roman"/>
          <w:b/>
          <w:sz w:val="28"/>
          <w:szCs w:val="28"/>
        </w:rPr>
        <w:t>Ключевые слова</w:t>
      </w:r>
      <w:r w:rsidRPr="00682BD0">
        <w:rPr>
          <w:rFonts w:ascii="Times New Roman" w:eastAsia="Calibri" w:hAnsi="Times New Roman" w:cs="Times New Roman"/>
          <w:sz w:val="28"/>
          <w:szCs w:val="28"/>
        </w:rPr>
        <w:t xml:space="preserve">: Екатерина Великая, народные исторические представления, топонимические предания, социально-бытовые сказки, образы государя, войны, восстания, Румянцев, Станислав </w:t>
      </w:r>
      <w:proofErr w:type="spellStart"/>
      <w:r w:rsidRPr="00682BD0">
        <w:rPr>
          <w:rFonts w:ascii="Times New Roman" w:eastAsia="Calibri" w:hAnsi="Times New Roman" w:cs="Times New Roman"/>
          <w:sz w:val="28"/>
          <w:szCs w:val="28"/>
        </w:rPr>
        <w:t>Понятовский</w:t>
      </w:r>
      <w:proofErr w:type="spellEnd"/>
      <w:r w:rsidRPr="00682BD0">
        <w:rPr>
          <w:rFonts w:ascii="Times New Roman" w:eastAsia="Calibri" w:hAnsi="Times New Roman" w:cs="Times New Roman"/>
          <w:sz w:val="28"/>
          <w:szCs w:val="28"/>
        </w:rPr>
        <w:t xml:space="preserve">, </w:t>
      </w:r>
      <w:proofErr w:type="spellStart"/>
      <w:r w:rsidRPr="00682BD0">
        <w:rPr>
          <w:rFonts w:ascii="Times New Roman" w:eastAsia="Calibri" w:hAnsi="Times New Roman" w:cs="Times New Roman"/>
          <w:sz w:val="28"/>
          <w:szCs w:val="28"/>
        </w:rPr>
        <w:t>Кароль</w:t>
      </w:r>
      <w:proofErr w:type="spellEnd"/>
      <w:r w:rsidRPr="00682BD0">
        <w:rPr>
          <w:rFonts w:ascii="Times New Roman" w:eastAsia="Calibri" w:hAnsi="Times New Roman" w:cs="Times New Roman"/>
          <w:sz w:val="28"/>
          <w:szCs w:val="28"/>
        </w:rPr>
        <w:t xml:space="preserve"> </w:t>
      </w:r>
      <w:proofErr w:type="spellStart"/>
      <w:r w:rsidRPr="00682BD0">
        <w:rPr>
          <w:rFonts w:ascii="Times New Roman" w:eastAsia="Calibri" w:hAnsi="Times New Roman" w:cs="Times New Roman"/>
          <w:sz w:val="28"/>
          <w:szCs w:val="28"/>
        </w:rPr>
        <w:t>Радзивилл</w:t>
      </w:r>
      <w:proofErr w:type="spellEnd"/>
      <w:r w:rsidRPr="00682BD0">
        <w:rPr>
          <w:rFonts w:ascii="Times New Roman" w:eastAsia="Calibri" w:hAnsi="Times New Roman" w:cs="Times New Roman"/>
          <w:sz w:val="28"/>
          <w:szCs w:val="28"/>
        </w:rPr>
        <w:t xml:space="preserve">, разделы Речи </w:t>
      </w:r>
      <w:proofErr w:type="spellStart"/>
      <w:r w:rsidRPr="00682BD0">
        <w:rPr>
          <w:rFonts w:ascii="Times New Roman" w:eastAsia="Calibri" w:hAnsi="Times New Roman" w:cs="Times New Roman"/>
          <w:sz w:val="28"/>
          <w:szCs w:val="28"/>
        </w:rPr>
        <w:t>Посполитой</w:t>
      </w:r>
      <w:proofErr w:type="spellEnd"/>
      <w:r w:rsidRPr="00682BD0">
        <w:rPr>
          <w:rFonts w:ascii="Times New Roman" w:eastAsia="Calibri" w:hAnsi="Times New Roman" w:cs="Times New Roman"/>
          <w:sz w:val="28"/>
          <w:szCs w:val="28"/>
        </w:rPr>
        <w:t>, исторические песни, картина мира, «путешествующая» императрица, рекрутские песни, нарративы.</w:t>
      </w:r>
    </w:p>
    <w:p w:rsidR="006808DF" w:rsidRPr="006808DF" w:rsidRDefault="006808DF" w:rsidP="006808DF">
      <w:pPr>
        <w:spacing w:after="0" w:line="360" w:lineRule="auto"/>
        <w:ind w:firstLine="709"/>
        <w:jc w:val="right"/>
        <w:rPr>
          <w:rFonts w:ascii="Times New Roman" w:eastAsia="Calibri" w:hAnsi="Times New Roman" w:cs="Times New Roman"/>
          <w:b/>
          <w:sz w:val="28"/>
          <w:szCs w:val="28"/>
          <w:lang w:val="en-US"/>
        </w:rPr>
      </w:pPr>
      <w:r w:rsidRPr="00682BD0">
        <w:rPr>
          <w:rFonts w:ascii="Times New Roman" w:eastAsia="Calibri" w:hAnsi="Times New Roman" w:cs="Times New Roman"/>
          <w:b/>
          <w:sz w:val="28"/>
          <w:szCs w:val="28"/>
          <w:lang w:val="en-US"/>
        </w:rPr>
        <w:t>Oleg</w:t>
      </w:r>
      <w:r w:rsidRPr="006808DF">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lang w:val="en-US"/>
        </w:rPr>
        <w:t>V</w:t>
      </w:r>
      <w:r w:rsidRPr="006808DF">
        <w:rPr>
          <w:rFonts w:ascii="Times New Roman" w:eastAsia="Calibri" w:hAnsi="Times New Roman" w:cs="Times New Roman"/>
          <w:b/>
          <w:sz w:val="28"/>
          <w:szCs w:val="28"/>
          <w:lang w:val="en-US"/>
        </w:rPr>
        <w:t xml:space="preserve">. </w:t>
      </w:r>
      <w:proofErr w:type="spellStart"/>
      <w:r w:rsidRPr="00682BD0">
        <w:rPr>
          <w:rFonts w:ascii="Times New Roman" w:eastAsia="Calibri" w:hAnsi="Times New Roman" w:cs="Times New Roman"/>
          <w:b/>
          <w:sz w:val="28"/>
          <w:szCs w:val="28"/>
          <w:lang w:val="en-US"/>
        </w:rPr>
        <w:t>Matveyev</w:t>
      </w:r>
      <w:proofErr w:type="spellEnd"/>
    </w:p>
    <w:p w:rsidR="006808DF" w:rsidRPr="00682BD0" w:rsidRDefault="006808DF" w:rsidP="006808DF">
      <w:pPr>
        <w:spacing w:after="0" w:line="360" w:lineRule="auto"/>
        <w:ind w:firstLine="709"/>
        <w:jc w:val="center"/>
        <w:rPr>
          <w:rFonts w:ascii="Times New Roman" w:eastAsia="Calibri" w:hAnsi="Times New Roman" w:cs="Times New Roman"/>
          <w:b/>
          <w:caps/>
          <w:sz w:val="28"/>
          <w:szCs w:val="28"/>
          <w:lang w:val="en-US"/>
        </w:rPr>
      </w:pPr>
      <w:r w:rsidRPr="00682BD0">
        <w:rPr>
          <w:rFonts w:ascii="Times New Roman" w:eastAsia="Calibri" w:hAnsi="Times New Roman" w:cs="Times New Roman"/>
          <w:b/>
          <w:caps/>
          <w:sz w:val="28"/>
          <w:szCs w:val="28"/>
          <w:lang w:val="en-US"/>
        </w:rPr>
        <w:t>The era of Catherine the Great</w:t>
      </w:r>
    </w:p>
    <w:p w:rsidR="006808DF" w:rsidRPr="00682BD0" w:rsidRDefault="006808DF" w:rsidP="006808DF">
      <w:pPr>
        <w:spacing w:after="0" w:line="360" w:lineRule="auto"/>
        <w:ind w:firstLine="709"/>
        <w:jc w:val="center"/>
        <w:rPr>
          <w:rFonts w:ascii="Times New Roman" w:eastAsia="Calibri" w:hAnsi="Times New Roman" w:cs="Times New Roman"/>
          <w:b/>
          <w:caps/>
          <w:sz w:val="28"/>
          <w:szCs w:val="28"/>
          <w:lang w:val="en-US"/>
        </w:rPr>
      </w:pPr>
      <w:r w:rsidRPr="00682BD0">
        <w:rPr>
          <w:rFonts w:ascii="Times New Roman" w:eastAsia="Calibri" w:hAnsi="Times New Roman" w:cs="Times New Roman"/>
          <w:b/>
          <w:caps/>
          <w:sz w:val="28"/>
          <w:szCs w:val="28"/>
          <w:lang w:val="en-US"/>
        </w:rPr>
        <w:t xml:space="preserve">In folk historical representations </w:t>
      </w:r>
      <w:r>
        <w:rPr>
          <w:rFonts w:ascii="Times New Roman" w:eastAsia="Calibri" w:hAnsi="Times New Roman" w:cs="Times New Roman"/>
          <w:b/>
          <w:caps/>
          <w:sz w:val="28"/>
          <w:szCs w:val="28"/>
          <w:lang w:val="en-US"/>
        </w:rPr>
        <w:t xml:space="preserve">OF </w:t>
      </w:r>
      <w:r w:rsidRPr="00682BD0">
        <w:rPr>
          <w:rFonts w:ascii="Times New Roman" w:eastAsia="Calibri" w:hAnsi="Times New Roman" w:cs="Times New Roman"/>
          <w:b/>
          <w:caps/>
          <w:sz w:val="28"/>
          <w:szCs w:val="28"/>
          <w:lang w:val="en-US"/>
        </w:rPr>
        <w:t xml:space="preserve">Russians and Belarusians: </w:t>
      </w:r>
      <w:r>
        <w:rPr>
          <w:rFonts w:ascii="Times New Roman" w:eastAsia="Calibri" w:hAnsi="Times New Roman" w:cs="Times New Roman"/>
          <w:b/>
          <w:caps/>
          <w:sz w:val="28"/>
          <w:szCs w:val="28"/>
          <w:lang w:val="en-US"/>
        </w:rPr>
        <w:t xml:space="preserve">THE </w:t>
      </w:r>
      <w:r w:rsidRPr="00682BD0">
        <w:rPr>
          <w:rFonts w:ascii="Times New Roman" w:eastAsia="Calibri" w:hAnsi="Times New Roman" w:cs="Times New Roman"/>
          <w:b/>
          <w:caps/>
          <w:sz w:val="28"/>
          <w:szCs w:val="28"/>
          <w:lang w:val="en-US"/>
        </w:rPr>
        <w:t xml:space="preserve">general and </w:t>
      </w:r>
      <w:r>
        <w:rPr>
          <w:rFonts w:ascii="Times New Roman" w:eastAsia="Calibri" w:hAnsi="Times New Roman" w:cs="Times New Roman"/>
          <w:b/>
          <w:caps/>
          <w:sz w:val="28"/>
          <w:szCs w:val="28"/>
          <w:lang w:val="en-US"/>
        </w:rPr>
        <w:t xml:space="preserve">THE </w:t>
      </w:r>
      <w:r w:rsidRPr="00682BD0">
        <w:rPr>
          <w:rFonts w:ascii="Times New Roman" w:eastAsia="Calibri" w:hAnsi="Times New Roman" w:cs="Times New Roman"/>
          <w:b/>
          <w:caps/>
          <w:sz w:val="28"/>
          <w:szCs w:val="28"/>
          <w:lang w:val="en-US"/>
        </w:rPr>
        <w:t>special</w:t>
      </w:r>
    </w:p>
    <w:p w:rsidR="006808DF" w:rsidRPr="00682BD0" w:rsidRDefault="006808DF" w:rsidP="006808DF">
      <w:pPr>
        <w:spacing w:after="0" w:line="360" w:lineRule="auto"/>
        <w:ind w:firstLine="709"/>
        <w:jc w:val="both"/>
        <w:rPr>
          <w:rFonts w:ascii="Times New Roman" w:eastAsia="Calibri" w:hAnsi="Times New Roman" w:cs="Times New Roman"/>
          <w:sz w:val="28"/>
          <w:szCs w:val="28"/>
          <w:lang w:val="en-US"/>
        </w:rPr>
      </w:pPr>
      <w:r w:rsidRPr="00682BD0">
        <w:rPr>
          <w:rFonts w:ascii="Times New Roman" w:eastAsia="Calibri" w:hAnsi="Times New Roman" w:cs="Times New Roman"/>
          <w:sz w:val="28"/>
          <w:szCs w:val="28"/>
          <w:lang w:val="en-US"/>
        </w:rPr>
        <w:t xml:space="preserve">The author considers the attitude </w:t>
      </w:r>
      <w:r>
        <w:rPr>
          <w:rFonts w:ascii="Times New Roman" w:eastAsia="Calibri" w:hAnsi="Times New Roman" w:cs="Times New Roman"/>
          <w:sz w:val="28"/>
          <w:szCs w:val="28"/>
          <w:lang w:val="en-US"/>
        </w:rPr>
        <w:t xml:space="preserve">of </w:t>
      </w:r>
      <w:r w:rsidRPr="00682BD0">
        <w:rPr>
          <w:rFonts w:ascii="Times New Roman" w:eastAsia="Calibri" w:hAnsi="Times New Roman" w:cs="Times New Roman"/>
          <w:sz w:val="28"/>
          <w:szCs w:val="28"/>
          <w:lang w:val="en-US"/>
        </w:rPr>
        <w:t>Belarusian and Russian peoples to the era of Catherine the Great</w:t>
      </w:r>
      <w:r>
        <w:rPr>
          <w:rFonts w:ascii="Times New Roman" w:eastAsia="Calibri" w:hAnsi="Times New Roman" w:cs="Times New Roman"/>
          <w:sz w:val="28"/>
          <w:szCs w:val="28"/>
          <w:lang w:val="en-US"/>
        </w:rPr>
        <w:t xml:space="preserve"> as</w:t>
      </w:r>
      <w:r w:rsidRPr="00682BD0">
        <w:rPr>
          <w:rFonts w:ascii="Times New Roman" w:eastAsia="Calibri" w:hAnsi="Times New Roman" w:cs="Times New Roman"/>
          <w:sz w:val="28"/>
          <w:szCs w:val="28"/>
          <w:lang w:val="en-US"/>
        </w:rPr>
        <w:t xml:space="preserve"> expressed through collective traditional historical knowledge. The period of its reign </w:t>
      </w:r>
      <w:proofErr w:type="gramStart"/>
      <w:r w:rsidRPr="00682BD0">
        <w:rPr>
          <w:rFonts w:ascii="Times New Roman" w:eastAsia="Calibri" w:hAnsi="Times New Roman" w:cs="Times New Roman"/>
          <w:sz w:val="28"/>
          <w:szCs w:val="28"/>
          <w:lang w:val="en-US"/>
        </w:rPr>
        <w:t>is evaluated</w:t>
      </w:r>
      <w:proofErr w:type="gramEnd"/>
      <w:r w:rsidRPr="00682BD0">
        <w:rPr>
          <w:rFonts w:ascii="Times New Roman" w:eastAsia="Calibri" w:hAnsi="Times New Roman" w:cs="Times New Roman"/>
          <w:sz w:val="28"/>
          <w:szCs w:val="28"/>
          <w:lang w:val="en-US"/>
        </w:rPr>
        <w:t xml:space="preserve"> as a transition from mythological time to historical. In folk texts, Catherine II often acts as the destroyer of the old and creator of the new world. The foreign policy of Catherine II has found numerous responses in Russian historical songs and traditions. The Belarusians presented the struggle of the empress with the Commonwealth, the sections of the Polish-Lithuanian state and the entry of Belarusian lands into Russia in the form of </w:t>
      </w:r>
      <w:proofErr w:type="spellStart"/>
      <w:r w:rsidRPr="00682BD0">
        <w:rPr>
          <w:rFonts w:ascii="Times New Roman" w:eastAsia="Calibri" w:hAnsi="Times New Roman" w:cs="Times New Roman"/>
          <w:sz w:val="28"/>
          <w:szCs w:val="28"/>
          <w:lang w:val="en-US"/>
        </w:rPr>
        <w:t>toponymic</w:t>
      </w:r>
      <w:proofErr w:type="spellEnd"/>
      <w:r w:rsidRPr="00682BD0">
        <w:rPr>
          <w:rFonts w:ascii="Times New Roman" w:eastAsia="Calibri" w:hAnsi="Times New Roman" w:cs="Times New Roman"/>
          <w:sz w:val="28"/>
          <w:szCs w:val="28"/>
          <w:lang w:val="en-US"/>
        </w:rPr>
        <w:t xml:space="preserve"> traditions and a fabulous form. Belarusian tales reflected the cooperation of the Russian government with </w:t>
      </w:r>
      <w:proofErr w:type="spellStart"/>
      <w:r w:rsidRPr="00682BD0">
        <w:rPr>
          <w:rFonts w:ascii="Times New Roman" w:eastAsia="Calibri" w:hAnsi="Times New Roman" w:cs="Times New Roman"/>
          <w:sz w:val="28"/>
          <w:szCs w:val="28"/>
          <w:lang w:val="en-US"/>
        </w:rPr>
        <w:t>Magnat</w:t>
      </w:r>
      <w:proofErr w:type="spellEnd"/>
      <w:r w:rsidRPr="00682BD0">
        <w:rPr>
          <w:rFonts w:ascii="Times New Roman" w:eastAsia="Calibri" w:hAnsi="Times New Roman" w:cs="Times New Roman"/>
          <w:sz w:val="28"/>
          <w:szCs w:val="28"/>
          <w:lang w:val="en-US"/>
        </w:rPr>
        <w:t xml:space="preserve"> Karol </w:t>
      </w:r>
      <w:proofErr w:type="spellStart"/>
      <w:r w:rsidRPr="00682BD0">
        <w:rPr>
          <w:rFonts w:ascii="Times New Roman" w:eastAsia="Calibri" w:hAnsi="Times New Roman" w:cs="Times New Roman"/>
          <w:sz w:val="28"/>
          <w:szCs w:val="28"/>
          <w:lang w:val="en-US"/>
        </w:rPr>
        <w:t>Radziwill</w:t>
      </w:r>
      <w:proofErr w:type="spellEnd"/>
      <w:r w:rsidRPr="00682BD0">
        <w:rPr>
          <w:rFonts w:ascii="Times New Roman" w:eastAsia="Calibri" w:hAnsi="Times New Roman" w:cs="Times New Roman"/>
          <w:sz w:val="28"/>
          <w:szCs w:val="28"/>
          <w:lang w:val="en-US"/>
        </w:rPr>
        <w:t xml:space="preserve"> (Pan </w:t>
      </w:r>
      <w:proofErr w:type="spellStart"/>
      <w:r w:rsidRPr="00682BD0">
        <w:rPr>
          <w:rFonts w:ascii="Times New Roman" w:eastAsia="Calibri" w:hAnsi="Times New Roman" w:cs="Times New Roman"/>
          <w:sz w:val="28"/>
          <w:szCs w:val="28"/>
          <w:lang w:val="en-US"/>
        </w:rPr>
        <w:t>Kakhanka</w:t>
      </w:r>
      <w:proofErr w:type="spellEnd"/>
      <w:r w:rsidRPr="00682BD0">
        <w:rPr>
          <w:rFonts w:ascii="Times New Roman" w:eastAsia="Calibri" w:hAnsi="Times New Roman" w:cs="Times New Roman"/>
          <w:sz w:val="28"/>
          <w:szCs w:val="28"/>
          <w:lang w:val="en-US"/>
        </w:rPr>
        <w:t xml:space="preserve">) and King Stanislav </w:t>
      </w:r>
      <w:proofErr w:type="spellStart"/>
      <w:r w:rsidRPr="00682BD0">
        <w:rPr>
          <w:rFonts w:ascii="Times New Roman" w:eastAsia="Calibri" w:hAnsi="Times New Roman" w:cs="Times New Roman"/>
          <w:sz w:val="28"/>
          <w:szCs w:val="28"/>
          <w:lang w:val="en-US"/>
        </w:rPr>
        <w:t>Ponyatovsky</w:t>
      </w:r>
      <w:proofErr w:type="spellEnd"/>
      <w:r w:rsidRPr="00682BD0">
        <w:rPr>
          <w:rFonts w:ascii="Times New Roman" w:eastAsia="Calibri" w:hAnsi="Times New Roman" w:cs="Times New Roman"/>
          <w:sz w:val="28"/>
          <w:szCs w:val="28"/>
          <w:lang w:val="en-US"/>
        </w:rPr>
        <w:t xml:space="preserve">. The personal life of Catherine the Great attracted the attention of all Russian people, </w:t>
      </w:r>
      <w:proofErr w:type="gramStart"/>
      <w:r w:rsidRPr="00682BD0">
        <w:rPr>
          <w:rFonts w:ascii="Times New Roman" w:eastAsia="Calibri" w:hAnsi="Times New Roman" w:cs="Times New Roman"/>
          <w:sz w:val="28"/>
          <w:szCs w:val="28"/>
          <w:lang w:val="en-US"/>
        </w:rPr>
        <w:t>was surrounded</w:t>
      </w:r>
      <w:proofErr w:type="gramEnd"/>
      <w:r w:rsidRPr="00682BD0">
        <w:rPr>
          <w:rFonts w:ascii="Times New Roman" w:eastAsia="Calibri" w:hAnsi="Times New Roman" w:cs="Times New Roman"/>
          <w:sz w:val="28"/>
          <w:szCs w:val="28"/>
          <w:lang w:val="en-US"/>
        </w:rPr>
        <w:t xml:space="preserve"> by many rumors, who often reflected in folk art. Communication of the empress with immigrants from a common people often occurs in narratives due to equalizing their estate status: the queen and folk heroes enter into dialogue not according to the social vertical, but on equal terms. The domestic policy of Catherine II </w:t>
      </w:r>
      <w:proofErr w:type="gramStart"/>
      <w:r w:rsidRPr="00682BD0">
        <w:rPr>
          <w:rFonts w:ascii="Times New Roman" w:eastAsia="Calibri" w:hAnsi="Times New Roman" w:cs="Times New Roman"/>
          <w:sz w:val="28"/>
          <w:szCs w:val="28"/>
          <w:lang w:val="en-US"/>
        </w:rPr>
        <w:t>is ambiguously evaluated</w:t>
      </w:r>
      <w:proofErr w:type="gramEnd"/>
      <w:r w:rsidRPr="00682BD0">
        <w:rPr>
          <w:rFonts w:ascii="Times New Roman" w:eastAsia="Calibri" w:hAnsi="Times New Roman" w:cs="Times New Roman"/>
          <w:sz w:val="28"/>
          <w:szCs w:val="28"/>
          <w:lang w:val="en-US"/>
        </w:rPr>
        <w:t xml:space="preserve"> in folk historical ideas. Russian texts condemn the planting of serfdom, personify anti-consonant ideas in </w:t>
      </w:r>
      <w:r w:rsidRPr="00682BD0">
        <w:rPr>
          <w:rFonts w:ascii="Times New Roman" w:eastAsia="Calibri" w:hAnsi="Times New Roman" w:cs="Times New Roman"/>
          <w:sz w:val="28"/>
          <w:szCs w:val="28"/>
          <w:lang w:val="en-US"/>
        </w:rPr>
        <w:lastRenderedPageBreak/>
        <w:t>the form of a legend about Peter III-</w:t>
      </w:r>
      <w:r w:rsidRPr="00682BD0">
        <w:rPr>
          <w:rFonts w:ascii="Calibri" w:eastAsia="Calibri" w:hAnsi="Calibri" w:cs="Times New Roman"/>
          <w:sz w:val="28"/>
          <w:szCs w:val="28"/>
          <w:lang w:val="en-US"/>
        </w:rPr>
        <w:t xml:space="preserve"> </w:t>
      </w:r>
      <w:r w:rsidRPr="00682BD0">
        <w:rPr>
          <w:rFonts w:ascii="Times New Roman" w:eastAsia="Calibri" w:hAnsi="Times New Roman" w:cs="Times New Roman"/>
          <w:sz w:val="28"/>
          <w:szCs w:val="28"/>
          <w:lang w:val="en-US"/>
        </w:rPr>
        <w:t xml:space="preserve">Deliverer, and at the same time keep the memory of the liberation of the monastery peasants, weakening the duties of the Ural Cossacks, soldier-wings about the death of the empress. The existence of legends among the Old Believers about the Empress’s desire to «correct» faith indicates that the relationship of the Old Believers with the authorities did not come down to protest and social struggle. The condemnation of serfdom is more associated with specific landowners than with the empress herself. The author considers it pointless to perceive recruitment songs as a condemnation of the Russian state, since here we are not dealing with a mechanical display of the situation, but with the result of understanding socio-historical realities that fit into a wider symbolic aspect. The positive consequences of the spread of recruitment to the Belarusian lands </w:t>
      </w:r>
      <w:proofErr w:type="gramStart"/>
      <w:r w:rsidRPr="00682BD0">
        <w:rPr>
          <w:rFonts w:ascii="Times New Roman" w:eastAsia="Calibri" w:hAnsi="Times New Roman" w:cs="Times New Roman"/>
          <w:sz w:val="28"/>
          <w:szCs w:val="28"/>
          <w:lang w:val="en-US"/>
        </w:rPr>
        <w:t>were also noted</w:t>
      </w:r>
      <w:proofErr w:type="gramEnd"/>
      <w:r w:rsidRPr="00682BD0">
        <w:rPr>
          <w:rFonts w:ascii="Times New Roman" w:eastAsia="Calibri" w:hAnsi="Times New Roman" w:cs="Times New Roman"/>
          <w:sz w:val="28"/>
          <w:szCs w:val="28"/>
          <w:lang w:val="en-US"/>
        </w:rPr>
        <w:t xml:space="preserve">. In the Commonwealth, Belarusian peasants never had the status of defenders of the Fatherland, since the protection of the Motherland was the privilege of the gentry. Belarusian peasants who served in the imperial army returned to themselves in the village and, telling about the service, contributed to the formation of confidence in young people in the fact that fellow villagers are involved in the defense of the Fatherland, which in this case began to </w:t>
      </w:r>
      <w:proofErr w:type="gramStart"/>
      <w:r w:rsidRPr="00682BD0">
        <w:rPr>
          <w:rFonts w:ascii="Times New Roman" w:eastAsia="Calibri" w:hAnsi="Times New Roman" w:cs="Times New Roman"/>
          <w:sz w:val="28"/>
          <w:szCs w:val="28"/>
          <w:lang w:val="en-US"/>
        </w:rPr>
        <w:t>be noted</w:t>
      </w:r>
      <w:proofErr w:type="gramEnd"/>
      <w:r w:rsidRPr="00682BD0">
        <w:rPr>
          <w:rFonts w:ascii="Times New Roman" w:eastAsia="Calibri" w:hAnsi="Times New Roman" w:cs="Times New Roman"/>
          <w:sz w:val="28"/>
          <w:szCs w:val="28"/>
          <w:lang w:val="en-US"/>
        </w:rPr>
        <w:t xml:space="preserve"> as a local district, and great and «their own» state. The presence of a considerable body of </w:t>
      </w:r>
      <w:proofErr w:type="spellStart"/>
      <w:r w:rsidRPr="00682BD0">
        <w:rPr>
          <w:rFonts w:ascii="Times New Roman" w:eastAsia="Calibri" w:hAnsi="Times New Roman" w:cs="Times New Roman"/>
          <w:sz w:val="28"/>
          <w:szCs w:val="28"/>
          <w:lang w:val="en-US"/>
        </w:rPr>
        <w:t>toponymic</w:t>
      </w:r>
      <w:proofErr w:type="spellEnd"/>
      <w:r w:rsidRPr="00682BD0">
        <w:rPr>
          <w:rFonts w:ascii="Times New Roman" w:eastAsia="Calibri" w:hAnsi="Times New Roman" w:cs="Times New Roman"/>
          <w:sz w:val="28"/>
          <w:szCs w:val="28"/>
          <w:lang w:val="en-US"/>
        </w:rPr>
        <w:t xml:space="preserve"> legends, in which Catherine </w:t>
      </w:r>
      <w:r>
        <w:rPr>
          <w:rFonts w:ascii="Times New Roman" w:eastAsia="Calibri" w:hAnsi="Times New Roman" w:cs="Times New Roman"/>
          <w:sz w:val="28"/>
          <w:szCs w:val="28"/>
          <w:lang w:val="en-US"/>
        </w:rPr>
        <w:t xml:space="preserve">the </w:t>
      </w:r>
      <w:r w:rsidRPr="00682BD0">
        <w:rPr>
          <w:rFonts w:ascii="Times New Roman" w:eastAsia="Calibri" w:hAnsi="Times New Roman" w:cs="Times New Roman"/>
          <w:sz w:val="28"/>
          <w:szCs w:val="28"/>
          <w:lang w:val="en-US"/>
        </w:rPr>
        <w:t xml:space="preserve">Great </w:t>
      </w:r>
      <w:r>
        <w:rPr>
          <w:rFonts w:ascii="Times New Roman" w:eastAsia="Calibri" w:hAnsi="Times New Roman" w:cs="Times New Roman"/>
          <w:sz w:val="28"/>
          <w:szCs w:val="28"/>
          <w:lang w:val="en-US"/>
        </w:rPr>
        <w:t>plays</w:t>
      </w:r>
      <w:r w:rsidRPr="00682BD0">
        <w:rPr>
          <w:rFonts w:ascii="Times New Roman" w:eastAsia="Calibri" w:hAnsi="Times New Roman" w:cs="Times New Roman"/>
          <w:sz w:val="28"/>
          <w:szCs w:val="28"/>
          <w:lang w:val="en-US"/>
        </w:rPr>
        <w:t xml:space="preserve"> the role of a «cultural hero»</w:t>
      </w:r>
      <w:r>
        <w:rPr>
          <w:rFonts w:ascii="Times New Roman" w:eastAsia="Calibri" w:hAnsi="Times New Roman" w:cs="Times New Roman"/>
          <w:sz w:val="28"/>
          <w:szCs w:val="28"/>
          <w:lang w:val="en-US"/>
        </w:rPr>
        <w:t>,</w:t>
      </w:r>
      <w:r w:rsidRPr="00682BD0">
        <w:rPr>
          <w:rFonts w:ascii="Times New Roman" w:eastAsia="Calibri" w:hAnsi="Times New Roman" w:cs="Times New Roman"/>
          <w:sz w:val="28"/>
          <w:szCs w:val="28"/>
          <w:lang w:val="en-US"/>
        </w:rPr>
        <w:t xml:space="preserve"> </w:t>
      </w:r>
      <w:proofErr w:type="gramStart"/>
      <w:r w:rsidRPr="00682BD0">
        <w:rPr>
          <w:rFonts w:ascii="Times New Roman" w:eastAsia="Calibri" w:hAnsi="Times New Roman" w:cs="Times New Roman"/>
          <w:sz w:val="28"/>
          <w:szCs w:val="28"/>
          <w:lang w:val="en-US"/>
        </w:rPr>
        <w:t>is evidenced</w:t>
      </w:r>
      <w:proofErr w:type="gramEnd"/>
      <w:r w:rsidRPr="00682BD0">
        <w:rPr>
          <w:rFonts w:ascii="Times New Roman" w:eastAsia="Calibri" w:hAnsi="Times New Roman" w:cs="Times New Roman"/>
          <w:sz w:val="28"/>
          <w:szCs w:val="28"/>
          <w:lang w:val="en-US"/>
        </w:rPr>
        <w:t xml:space="preserve">. Parallels such as texts </w:t>
      </w:r>
      <w:proofErr w:type="gramStart"/>
      <w:r w:rsidRPr="00682BD0">
        <w:rPr>
          <w:rFonts w:ascii="Times New Roman" w:eastAsia="Calibri" w:hAnsi="Times New Roman" w:cs="Times New Roman"/>
          <w:sz w:val="28"/>
          <w:szCs w:val="28"/>
          <w:lang w:val="en-US"/>
        </w:rPr>
        <w:t>are found</w:t>
      </w:r>
      <w:proofErr w:type="gramEnd"/>
      <w:r w:rsidRPr="00682BD0">
        <w:rPr>
          <w:rFonts w:ascii="Times New Roman" w:eastAsia="Calibri" w:hAnsi="Times New Roman" w:cs="Times New Roman"/>
          <w:sz w:val="28"/>
          <w:szCs w:val="28"/>
          <w:lang w:val="en-US"/>
        </w:rPr>
        <w:t xml:space="preserve"> in Russian legends about the «traveling» of the Empress. Usually in these texts explains the origin of the name of a particular settlement, where Catherine was driving. </w:t>
      </w:r>
      <w:proofErr w:type="gramStart"/>
      <w:r w:rsidRPr="00682BD0">
        <w:rPr>
          <w:rFonts w:ascii="Times New Roman" w:eastAsia="Calibri" w:hAnsi="Times New Roman" w:cs="Times New Roman"/>
          <w:sz w:val="28"/>
          <w:szCs w:val="28"/>
          <w:lang w:val="en-US"/>
        </w:rPr>
        <w:t>Locking trees along the curb by order of the empress is considered by Russian and Belarusian peasants</w:t>
      </w:r>
      <w:proofErr w:type="gramEnd"/>
      <w:r w:rsidRPr="00682BD0">
        <w:rPr>
          <w:rFonts w:ascii="Times New Roman" w:eastAsia="Calibri" w:hAnsi="Times New Roman" w:cs="Times New Roman"/>
          <w:sz w:val="28"/>
          <w:szCs w:val="28"/>
          <w:lang w:val="en-US"/>
        </w:rPr>
        <w:t xml:space="preserve"> as involvement in an important state case. The author revealed some common patterns in the development of the people's historical ideas of Russian and Belarusians, showed how the image of the empress served as the embodiment of those hopes, illusions and stereotypes that were characteristic of the traditional political culture of the Eastern Slavs.</w:t>
      </w:r>
    </w:p>
    <w:p w:rsidR="006808DF" w:rsidRPr="00682BD0" w:rsidRDefault="006808DF" w:rsidP="006808DF">
      <w:pPr>
        <w:spacing w:after="0" w:line="360" w:lineRule="auto"/>
        <w:ind w:firstLine="709"/>
        <w:jc w:val="both"/>
        <w:rPr>
          <w:rFonts w:ascii="Times New Roman" w:eastAsia="Calibri" w:hAnsi="Times New Roman" w:cs="Times New Roman"/>
          <w:sz w:val="28"/>
          <w:szCs w:val="28"/>
          <w:lang w:val="en-US"/>
        </w:rPr>
      </w:pPr>
      <w:r w:rsidRPr="00682BD0">
        <w:rPr>
          <w:rFonts w:ascii="Times New Roman" w:eastAsia="Calibri" w:hAnsi="Times New Roman" w:cs="Times New Roman"/>
          <w:b/>
          <w:sz w:val="28"/>
          <w:szCs w:val="28"/>
          <w:lang w:val="en-US"/>
        </w:rPr>
        <w:t>Key</w:t>
      </w:r>
      <w:r>
        <w:rPr>
          <w:rFonts w:ascii="Times New Roman" w:eastAsia="Calibri" w:hAnsi="Times New Roman" w:cs="Times New Roman"/>
          <w:b/>
          <w:sz w:val="28"/>
          <w:szCs w:val="28"/>
          <w:lang w:val="en-US"/>
        </w:rPr>
        <w:t xml:space="preserve"> </w:t>
      </w:r>
      <w:r w:rsidRPr="00682BD0">
        <w:rPr>
          <w:rFonts w:ascii="Times New Roman" w:eastAsia="Calibri" w:hAnsi="Times New Roman" w:cs="Times New Roman"/>
          <w:b/>
          <w:sz w:val="28"/>
          <w:szCs w:val="28"/>
          <w:lang w:val="en-US"/>
        </w:rPr>
        <w:t>words</w:t>
      </w:r>
      <w:r w:rsidRPr="00682BD0">
        <w:rPr>
          <w:rFonts w:ascii="Times New Roman" w:eastAsia="Calibri" w:hAnsi="Times New Roman" w:cs="Times New Roman"/>
          <w:sz w:val="28"/>
          <w:szCs w:val="28"/>
          <w:lang w:val="en-US"/>
        </w:rPr>
        <w:t xml:space="preserve">: Catherine </w:t>
      </w:r>
      <w:r>
        <w:rPr>
          <w:rFonts w:ascii="Times New Roman" w:eastAsia="Calibri" w:hAnsi="Times New Roman" w:cs="Times New Roman"/>
          <w:sz w:val="28"/>
          <w:szCs w:val="28"/>
          <w:lang w:val="en-US"/>
        </w:rPr>
        <w:t xml:space="preserve">the </w:t>
      </w:r>
      <w:r w:rsidRPr="00682BD0">
        <w:rPr>
          <w:rFonts w:ascii="Times New Roman" w:eastAsia="Calibri" w:hAnsi="Times New Roman" w:cs="Times New Roman"/>
          <w:sz w:val="28"/>
          <w:szCs w:val="28"/>
          <w:lang w:val="en-US"/>
        </w:rPr>
        <w:t xml:space="preserve">Great, folk historical performances, </w:t>
      </w:r>
      <w:proofErr w:type="spellStart"/>
      <w:r w:rsidRPr="00682BD0">
        <w:rPr>
          <w:rFonts w:ascii="Times New Roman" w:eastAsia="Calibri" w:hAnsi="Times New Roman" w:cs="Times New Roman"/>
          <w:sz w:val="28"/>
          <w:szCs w:val="28"/>
          <w:lang w:val="en-US"/>
        </w:rPr>
        <w:t>toponymic</w:t>
      </w:r>
      <w:proofErr w:type="spellEnd"/>
      <w:r w:rsidRPr="00682BD0">
        <w:rPr>
          <w:rFonts w:ascii="Times New Roman" w:eastAsia="Calibri" w:hAnsi="Times New Roman" w:cs="Times New Roman"/>
          <w:sz w:val="28"/>
          <w:szCs w:val="28"/>
          <w:lang w:val="en-US"/>
        </w:rPr>
        <w:t xml:space="preserve"> legends, socially domestic fairy tales, sovereign images, war, revolt, </w:t>
      </w:r>
      <w:proofErr w:type="spellStart"/>
      <w:r w:rsidRPr="00682BD0">
        <w:rPr>
          <w:rFonts w:ascii="Times New Roman" w:eastAsia="Calibri" w:hAnsi="Times New Roman" w:cs="Times New Roman"/>
          <w:sz w:val="28"/>
          <w:szCs w:val="28"/>
          <w:lang w:val="en-US"/>
        </w:rPr>
        <w:t>Rumyantsev</w:t>
      </w:r>
      <w:proofErr w:type="spellEnd"/>
      <w:r w:rsidRPr="00682BD0">
        <w:rPr>
          <w:rFonts w:ascii="Times New Roman" w:eastAsia="Calibri" w:hAnsi="Times New Roman" w:cs="Times New Roman"/>
          <w:sz w:val="28"/>
          <w:szCs w:val="28"/>
          <w:lang w:val="en-US"/>
        </w:rPr>
        <w:t xml:space="preserve">, </w:t>
      </w:r>
      <w:r w:rsidRPr="00682BD0">
        <w:rPr>
          <w:rFonts w:ascii="Times New Roman" w:eastAsia="Calibri" w:hAnsi="Times New Roman" w:cs="Times New Roman"/>
          <w:sz w:val="28"/>
          <w:szCs w:val="28"/>
          <w:lang w:val="en-US"/>
        </w:rPr>
        <w:lastRenderedPageBreak/>
        <w:t xml:space="preserve">Stanislav </w:t>
      </w:r>
      <w:proofErr w:type="spellStart"/>
      <w:r w:rsidRPr="00682BD0">
        <w:rPr>
          <w:rFonts w:ascii="Times New Roman" w:eastAsia="Calibri" w:hAnsi="Times New Roman" w:cs="Times New Roman"/>
          <w:sz w:val="28"/>
          <w:szCs w:val="28"/>
          <w:lang w:val="en-US"/>
        </w:rPr>
        <w:t>Ponyatovsky</w:t>
      </w:r>
      <w:proofErr w:type="spellEnd"/>
      <w:r w:rsidRPr="00682BD0">
        <w:rPr>
          <w:rFonts w:ascii="Times New Roman" w:eastAsia="Calibri" w:hAnsi="Times New Roman" w:cs="Times New Roman"/>
          <w:sz w:val="28"/>
          <w:szCs w:val="28"/>
          <w:lang w:val="en-US"/>
        </w:rPr>
        <w:t xml:space="preserve">, Karol </w:t>
      </w:r>
      <w:proofErr w:type="spellStart"/>
      <w:r w:rsidRPr="00682BD0">
        <w:rPr>
          <w:rFonts w:ascii="Times New Roman" w:eastAsia="Calibri" w:hAnsi="Times New Roman" w:cs="Times New Roman"/>
          <w:sz w:val="28"/>
          <w:szCs w:val="28"/>
          <w:lang w:val="en-US"/>
        </w:rPr>
        <w:t>Radziville</w:t>
      </w:r>
      <w:proofErr w:type="spellEnd"/>
      <w:r w:rsidRPr="00682BD0">
        <w:rPr>
          <w:rFonts w:ascii="Times New Roman" w:eastAsia="Calibri" w:hAnsi="Times New Roman" w:cs="Times New Roman"/>
          <w:sz w:val="28"/>
          <w:szCs w:val="28"/>
          <w:lang w:val="en-US"/>
        </w:rPr>
        <w:t>, Speech Commonwealth, Historical Songs, Painting of the World, «Traveling» Empress, recruit songs, narrative.</w:t>
      </w:r>
    </w:p>
    <w:p w:rsidR="006808DF" w:rsidRDefault="006808DF" w:rsidP="00261E7B">
      <w:pPr>
        <w:spacing w:after="0" w:line="360" w:lineRule="auto"/>
        <w:ind w:firstLine="709"/>
        <w:jc w:val="both"/>
        <w:rPr>
          <w:rFonts w:ascii="Times New Roman" w:hAnsi="Times New Roman" w:cs="Times New Roman"/>
          <w:sz w:val="28"/>
          <w:szCs w:val="28"/>
          <w:lang w:val="en-US"/>
        </w:rPr>
      </w:pPr>
    </w:p>
    <w:p w:rsidR="00A4736E" w:rsidRPr="00A120E8" w:rsidRDefault="00A4736E" w:rsidP="00A4736E">
      <w:pPr>
        <w:spacing w:after="0" w:line="360" w:lineRule="auto"/>
        <w:jc w:val="both"/>
        <w:rPr>
          <w:rFonts w:ascii="Times New Roman" w:eastAsia="Times New Roman" w:hAnsi="Times New Roman" w:cs="Times New Roman"/>
          <w:color w:val="000000"/>
          <w:sz w:val="28"/>
          <w:szCs w:val="28"/>
        </w:rPr>
      </w:pPr>
      <w:r w:rsidRPr="00A120E8">
        <w:rPr>
          <w:rFonts w:ascii="Times New Roman" w:eastAsia="Times New Roman" w:hAnsi="Times New Roman" w:cs="Times New Roman"/>
          <w:b/>
          <w:sz w:val="28"/>
          <w:szCs w:val="28"/>
        </w:rPr>
        <w:t>УДК 94/47; 711.424.2</w:t>
      </w:r>
    </w:p>
    <w:p w:rsidR="00A4736E" w:rsidRPr="00EC4CDC" w:rsidRDefault="00A4736E" w:rsidP="00A4736E">
      <w:pPr>
        <w:spacing w:after="0" w:line="360" w:lineRule="auto"/>
        <w:jc w:val="right"/>
        <w:rPr>
          <w:rFonts w:ascii="Times New Roman" w:hAnsi="Times New Roman" w:cs="Times New Roman"/>
          <w:b/>
          <w:sz w:val="28"/>
          <w:szCs w:val="28"/>
        </w:rPr>
      </w:pPr>
      <w:r w:rsidRPr="00A52778">
        <w:rPr>
          <w:rFonts w:ascii="Times New Roman" w:hAnsi="Times New Roman" w:cs="Times New Roman"/>
          <w:b/>
          <w:sz w:val="28"/>
          <w:szCs w:val="28"/>
        </w:rPr>
        <w:t>http://doi.org/</w:t>
      </w:r>
      <w:r w:rsidRPr="00EC4CDC">
        <w:rPr>
          <w:rFonts w:ascii="Times New Roman" w:hAnsi="Times New Roman" w:cs="Times New Roman"/>
          <w:b/>
          <w:sz w:val="28"/>
          <w:szCs w:val="28"/>
        </w:rPr>
        <w:t>10.37493/2409-1030.2022.3.7</w:t>
      </w:r>
    </w:p>
    <w:p w:rsidR="00A4736E" w:rsidRPr="00A120E8" w:rsidRDefault="00A4736E" w:rsidP="00A4736E">
      <w:pPr>
        <w:spacing w:after="0" w:line="360" w:lineRule="auto"/>
        <w:jc w:val="right"/>
        <w:rPr>
          <w:rFonts w:ascii="Times New Roman" w:eastAsia="Calibri" w:hAnsi="Times New Roman" w:cs="Times New Roman"/>
          <w:b/>
          <w:sz w:val="28"/>
          <w:szCs w:val="28"/>
        </w:rPr>
      </w:pPr>
      <w:r w:rsidRPr="00A120E8">
        <w:rPr>
          <w:rFonts w:ascii="Times New Roman" w:eastAsia="Calibri" w:hAnsi="Times New Roman" w:cs="Times New Roman"/>
          <w:b/>
          <w:sz w:val="28"/>
          <w:szCs w:val="28"/>
        </w:rPr>
        <w:t xml:space="preserve">М.Ю. </w:t>
      </w:r>
      <w:proofErr w:type="spellStart"/>
      <w:r w:rsidRPr="00A120E8">
        <w:rPr>
          <w:rFonts w:ascii="Times New Roman" w:eastAsia="Calibri" w:hAnsi="Times New Roman" w:cs="Times New Roman"/>
          <w:b/>
          <w:sz w:val="28"/>
          <w:szCs w:val="28"/>
        </w:rPr>
        <w:t>Махота</w:t>
      </w:r>
      <w:proofErr w:type="spellEnd"/>
    </w:p>
    <w:p w:rsidR="00A4736E" w:rsidRPr="00B2144C" w:rsidRDefault="00A4736E" w:rsidP="00A4736E">
      <w:pPr>
        <w:spacing w:after="0" w:line="360" w:lineRule="auto"/>
        <w:jc w:val="center"/>
        <w:rPr>
          <w:rFonts w:ascii="Times New Roman" w:eastAsia="Calibri" w:hAnsi="Times New Roman" w:cs="Times New Roman"/>
          <w:b/>
          <w:caps/>
          <w:color w:val="000000"/>
          <w:sz w:val="28"/>
          <w:szCs w:val="28"/>
        </w:rPr>
      </w:pPr>
      <w:r w:rsidRPr="00B2144C">
        <w:rPr>
          <w:rFonts w:ascii="Times New Roman" w:eastAsia="Calibri" w:hAnsi="Times New Roman" w:cs="Times New Roman"/>
          <w:b/>
          <w:caps/>
          <w:color w:val="000000"/>
          <w:sz w:val="28"/>
          <w:szCs w:val="28"/>
        </w:rPr>
        <w:t>Социально-экономические факторы РАзвития</w:t>
      </w:r>
    </w:p>
    <w:p w:rsidR="00A4736E" w:rsidRPr="00717660" w:rsidRDefault="00A4736E" w:rsidP="00A4736E">
      <w:pPr>
        <w:spacing w:after="0" w:line="360" w:lineRule="auto"/>
        <w:jc w:val="center"/>
        <w:rPr>
          <w:rFonts w:ascii="Times New Roman" w:eastAsia="Calibri" w:hAnsi="Times New Roman" w:cs="Times New Roman"/>
          <w:b/>
          <w:caps/>
          <w:color w:val="000000"/>
          <w:sz w:val="28"/>
          <w:szCs w:val="28"/>
        </w:rPr>
      </w:pPr>
      <w:r w:rsidRPr="00B2144C">
        <w:rPr>
          <w:rFonts w:ascii="Times New Roman" w:eastAsia="Calibri" w:hAnsi="Times New Roman" w:cs="Times New Roman"/>
          <w:b/>
          <w:caps/>
          <w:color w:val="000000"/>
          <w:sz w:val="28"/>
          <w:szCs w:val="28"/>
        </w:rPr>
        <w:t>градостроительства в Ставропольской губернии в эпоху капиталистической модернизации</w:t>
      </w:r>
    </w:p>
    <w:p w:rsidR="00A4736E" w:rsidRPr="00717660" w:rsidRDefault="00A4736E" w:rsidP="00A4736E">
      <w:pPr>
        <w:pStyle w:val="a5"/>
        <w:spacing w:line="360" w:lineRule="auto"/>
        <w:ind w:firstLine="708"/>
        <w:jc w:val="both"/>
        <w:rPr>
          <w:rFonts w:ascii="Times New Roman" w:hAnsi="Times New Roman"/>
          <w:color w:val="000000" w:themeColor="text1"/>
          <w:sz w:val="28"/>
          <w:szCs w:val="28"/>
        </w:rPr>
      </w:pPr>
      <w:r w:rsidRPr="00717660">
        <w:rPr>
          <w:rFonts w:ascii="Times New Roman" w:hAnsi="Times New Roman"/>
          <w:color w:val="000000"/>
          <w:sz w:val="28"/>
          <w:szCs w:val="28"/>
          <w:lang w:eastAsia="ru-RU"/>
        </w:rPr>
        <w:t xml:space="preserve">Автор статьи считает, что городское строительство в российских регионах, в том числе и в Ставропольской губернии, было тесно связано с необходимостью коренной модернизации экономической системы, основанной на феодальных порядках, и ускоренным переходом на путь капиталистического развития. При этом городам отводится ведущая роль в развитии производственного потенциала на подконтрольных им территориях и в управленческом обеспечении производственного процесса на рыночной основе. На Ставрополье функции городов в этом направлении выполняли крупные села – уездные центры. </w:t>
      </w:r>
      <w:r w:rsidRPr="00717660">
        <w:rPr>
          <w:rFonts w:ascii="Times New Roman" w:hAnsi="Times New Roman"/>
          <w:color w:val="000000" w:themeColor="text1"/>
          <w:sz w:val="28"/>
          <w:szCs w:val="28"/>
        </w:rPr>
        <w:t xml:space="preserve">Процент сельских жителей в губернии был выше, чем в среднем по России. При этом прирост городского населения опережал рост численности сельских жителей. Повышению уровня социально-экономического развития Ставрополья способствовала реализация переселенческой политики. На развитие городов в Ставропольской губернии существенное влияние оказывала заинтересованность представителей центральной власти в социально-экономическом и культурном развитии региона, а также в создании привлекательного облика курортов Кавказских Минеральных Вод, активное участие в этом процессе частного капитала. Немаловажную роль в благоустройстве и создании эстетичного архитектурного вида курортной инфраструктуры на КМВ сыграл ресурсный фактор, благодаря которому бальнеологический потенциал региона получил широкое признание в стране. Как следствие, с конца </w:t>
      </w:r>
      <w:r w:rsidRPr="00717660">
        <w:rPr>
          <w:rFonts w:ascii="Times New Roman" w:hAnsi="Times New Roman"/>
          <w:color w:val="000000" w:themeColor="text1"/>
          <w:sz w:val="28"/>
          <w:szCs w:val="28"/>
          <w:lang w:val="en-US"/>
        </w:rPr>
        <w:t>XIX</w:t>
      </w:r>
      <w:r w:rsidRPr="00717660">
        <w:rPr>
          <w:rFonts w:ascii="Times New Roman" w:hAnsi="Times New Roman"/>
          <w:color w:val="000000" w:themeColor="text1"/>
          <w:sz w:val="28"/>
          <w:szCs w:val="28"/>
        </w:rPr>
        <w:t xml:space="preserve"> века городские </w:t>
      </w:r>
      <w:r w:rsidRPr="00717660">
        <w:rPr>
          <w:rFonts w:ascii="Times New Roman" w:hAnsi="Times New Roman"/>
          <w:color w:val="000000" w:themeColor="text1"/>
          <w:sz w:val="28"/>
          <w:szCs w:val="28"/>
        </w:rPr>
        <w:lastRenderedPageBreak/>
        <w:t xml:space="preserve">власти получили возможность согласовывать планы застройки городских территорий, выбор архитектурного облика объектов инфраструктуры с уровнем социально-экономического развития и позицией городской и сельской общественности. </w:t>
      </w:r>
      <w:r w:rsidRPr="00717660">
        <w:rPr>
          <w:rFonts w:ascii="Times New Roman" w:hAnsi="Times New Roman"/>
          <w:color w:val="000000"/>
          <w:sz w:val="28"/>
          <w:szCs w:val="28"/>
          <w:lang w:eastAsia="ru-RU"/>
        </w:rPr>
        <w:t xml:space="preserve">Автор выражает мнение, что, благодаря своевременно принятым мерам со стороны центральных и местных властей со своей </w:t>
      </w:r>
      <w:r w:rsidRPr="00717660">
        <w:rPr>
          <w:rFonts w:ascii="Times New Roman" w:hAnsi="Times New Roman"/>
          <w:color w:val="000000" w:themeColor="text1"/>
          <w:sz w:val="28"/>
          <w:szCs w:val="28"/>
        </w:rPr>
        <w:t>задачей они успешно справились и во многом способствовали созданию социально-экономической основы для становления в регионе аграрно-индустриального капитализма. Выделены особенности формирования материальной культуры и архитектурного облика губернской столицы, городов-курортов, заштатных городов и сел уездных центров во время распространения модернистских тенденций в архитектуре, благодаря которым к концу исследуемого периода они приобрели удобную планировку городского пространства и эстетический внешний облик.</w:t>
      </w:r>
    </w:p>
    <w:p w:rsidR="00A4736E" w:rsidRDefault="00A4736E" w:rsidP="00A4736E">
      <w:pPr>
        <w:spacing w:after="0" w:line="360" w:lineRule="auto"/>
        <w:ind w:firstLine="708"/>
        <w:jc w:val="both"/>
        <w:textAlignment w:val="top"/>
        <w:rPr>
          <w:rFonts w:ascii="Times New Roman" w:eastAsia="Times New Roman" w:hAnsi="Times New Roman" w:cs="Times New Roman"/>
          <w:color w:val="000000"/>
          <w:sz w:val="28"/>
          <w:szCs w:val="28"/>
          <w:lang w:eastAsia="ru-RU"/>
        </w:rPr>
      </w:pPr>
      <w:r w:rsidRPr="00717660">
        <w:rPr>
          <w:rFonts w:ascii="Times New Roman" w:eastAsia="Times New Roman" w:hAnsi="Times New Roman" w:cs="Times New Roman"/>
          <w:b/>
          <w:color w:val="000000"/>
          <w:sz w:val="28"/>
          <w:szCs w:val="28"/>
          <w:lang w:eastAsia="ru-RU"/>
        </w:rPr>
        <w:t xml:space="preserve">Ключевые слова: </w:t>
      </w:r>
      <w:r>
        <w:rPr>
          <w:rFonts w:ascii="Times New Roman" w:eastAsia="Times New Roman" w:hAnsi="Times New Roman" w:cs="Times New Roman"/>
          <w:color w:val="000000"/>
          <w:sz w:val="28"/>
          <w:szCs w:val="28"/>
          <w:lang w:eastAsia="ru-RU"/>
        </w:rPr>
        <w:t>г</w:t>
      </w:r>
      <w:r w:rsidRPr="00717660">
        <w:rPr>
          <w:rFonts w:ascii="Times New Roman" w:eastAsia="Times New Roman" w:hAnsi="Times New Roman" w:cs="Times New Roman"/>
          <w:color w:val="000000"/>
          <w:sz w:val="28"/>
          <w:szCs w:val="28"/>
          <w:lang w:eastAsia="ru-RU"/>
        </w:rPr>
        <w:t xml:space="preserve">ородское строительство, </w:t>
      </w:r>
      <w:proofErr w:type="spellStart"/>
      <w:r w:rsidRPr="00717660">
        <w:rPr>
          <w:rFonts w:ascii="Times New Roman" w:eastAsia="Times New Roman" w:hAnsi="Times New Roman" w:cs="Times New Roman"/>
          <w:color w:val="000000"/>
          <w:sz w:val="28"/>
          <w:szCs w:val="28"/>
          <w:lang w:eastAsia="ru-RU"/>
        </w:rPr>
        <w:t>Городовое</w:t>
      </w:r>
      <w:proofErr w:type="spellEnd"/>
      <w:r w:rsidRPr="00717660">
        <w:rPr>
          <w:rFonts w:ascii="Times New Roman" w:eastAsia="Times New Roman" w:hAnsi="Times New Roman" w:cs="Times New Roman"/>
          <w:color w:val="000000"/>
          <w:sz w:val="28"/>
          <w:szCs w:val="28"/>
          <w:lang w:eastAsia="ru-RU"/>
        </w:rPr>
        <w:t xml:space="preserve"> положение, капиталистические отношения, местное самоуправление, провинциальные города, уездные центры.</w:t>
      </w:r>
    </w:p>
    <w:p w:rsidR="00A4736E" w:rsidRPr="00A4736E" w:rsidRDefault="00A4736E" w:rsidP="00A4736E">
      <w:pPr>
        <w:spacing w:after="0" w:line="240" w:lineRule="auto"/>
        <w:ind w:firstLine="709"/>
        <w:jc w:val="both"/>
        <w:rPr>
          <w:rFonts w:ascii="Times New Roman" w:hAnsi="Times New Roman" w:cs="Times New Roman"/>
          <w:bCs/>
          <w:sz w:val="28"/>
          <w:szCs w:val="28"/>
          <w:lang w:val="en-US"/>
        </w:rPr>
      </w:pPr>
    </w:p>
    <w:p w:rsidR="00A4736E" w:rsidRPr="00717660" w:rsidRDefault="00A4736E" w:rsidP="00A4736E">
      <w:pPr>
        <w:spacing w:after="0" w:line="360" w:lineRule="auto"/>
        <w:jc w:val="right"/>
        <w:rPr>
          <w:rFonts w:ascii="Times New Roman" w:eastAsia="Calibri" w:hAnsi="Times New Roman" w:cs="Times New Roman"/>
          <w:b/>
          <w:sz w:val="28"/>
          <w:szCs w:val="28"/>
          <w:lang w:val="en-US"/>
        </w:rPr>
      </w:pPr>
      <w:r w:rsidRPr="00717660">
        <w:rPr>
          <w:rFonts w:ascii="Times New Roman" w:eastAsia="Calibri" w:hAnsi="Times New Roman" w:cs="Times New Roman"/>
          <w:b/>
          <w:sz w:val="28"/>
          <w:szCs w:val="28"/>
          <w:lang w:val="en-US"/>
        </w:rPr>
        <w:t xml:space="preserve">Marina Yu. </w:t>
      </w:r>
      <w:proofErr w:type="spellStart"/>
      <w:r w:rsidRPr="00717660">
        <w:rPr>
          <w:rFonts w:ascii="Times New Roman" w:eastAsia="Calibri" w:hAnsi="Times New Roman" w:cs="Times New Roman"/>
          <w:b/>
          <w:sz w:val="28"/>
          <w:szCs w:val="28"/>
          <w:lang w:val="en-US"/>
        </w:rPr>
        <w:t>Makhota</w:t>
      </w:r>
      <w:proofErr w:type="spellEnd"/>
    </w:p>
    <w:p w:rsidR="00A4736E" w:rsidRDefault="00A4736E" w:rsidP="00A4736E">
      <w:pPr>
        <w:spacing w:after="0" w:line="360" w:lineRule="auto"/>
        <w:jc w:val="center"/>
        <w:rPr>
          <w:rFonts w:ascii="Times New Roman" w:eastAsia="Calibri" w:hAnsi="Times New Roman" w:cs="Times New Roman"/>
          <w:b/>
          <w:caps/>
          <w:sz w:val="28"/>
          <w:szCs w:val="28"/>
          <w:lang w:val="en-US"/>
        </w:rPr>
      </w:pPr>
      <w:r w:rsidRPr="00717660">
        <w:rPr>
          <w:rFonts w:ascii="Times New Roman" w:eastAsia="Calibri" w:hAnsi="Times New Roman" w:cs="Times New Roman"/>
          <w:b/>
          <w:caps/>
          <w:sz w:val="28"/>
          <w:szCs w:val="28"/>
          <w:lang w:val="en-US"/>
        </w:rPr>
        <w:t>Socio-economic</w:t>
      </w:r>
      <w:r w:rsidRPr="00A120E8">
        <w:rPr>
          <w:rFonts w:ascii="Times New Roman" w:eastAsia="Calibri" w:hAnsi="Times New Roman" w:cs="Times New Roman"/>
          <w:b/>
          <w:caps/>
          <w:sz w:val="28"/>
          <w:szCs w:val="28"/>
          <w:lang w:val="en-US"/>
        </w:rPr>
        <w:t xml:space="preserve"> factors OF Urban planning DEVELOPMENT</w:t>
      </w:r>
      <w:r>
        <w:rPr>
          <w:rFonts w:ascii="Times New Roman" w:eastAsia="Calibri" w:hAnsi="Times New Roman" w:cs="Times New Roman"/>
          <w:b/>
          <w:caps/>
          <w:sz w:val="28"/>
          <w:szCs w:val="28"/>
          <w:lang w:val="en-US"/>
        </w:rPr>
        <w:t xml:space="preserve"> </w:t>
      </w:r>
      <w:r w:rsidRPr="00A120E8">
        <w:rPr>
          <w:rFonts w:ascii="Times New Roman" w:eastAsia="Calibri" w:hAnsi="Times New Roman" w:cs="Times New Roman"/>
          <w:b/>
          <w:caps/>
          <w:sz w:val="28"/>
          <w:szCs w:val="28"/>
          <w:lang w:val="en-US"/>
        </w:rPr>
        <w:t xml:space="preserve">in the Stavropol province </w:t>
      </w:r>
    </w:p>
    <w:p w:rsidR="00A4736E" w:rsidRPr="00A120E8" w:rsidRDefault="00A4736E" w:rsidP="00A4736E">
      <w:pPr>
        <w:spacing w:after="0" w:line="360" w:lineRule="auto"/>
        <w:jc w:val="center"/>
        <w:rPr>
          <w:rFonts w:ascii="Times New Roman" w:eastAsia="Calibri" w:hAnsi="Times New Roman" w:cs="Times New Roman"/>
          <w:b/>
          <w:caps/>
          <w:sz w:val="28"/>
          <w:szCs w:val="28"/>
          <w:lang w:val="en-US"/>
        </w:rPr>
      </w:pPr>
      <w:r w:rsidRPr="00A120E8">
        <w:rPr>
          <w:rFonts w:ascii="Times New Roman" w:eastAsia="Calibri" w:hAnsi="Times New Roman" w:cs="Times New Roman"/>
          <w:b/>
          <w:caps/>
          <w:sz w:val="28"/>
          <w:szCs w:val="28"/>
          <w:lang w:val="en-US"/>
        </w:rPr>
        <w:t>in the Epoch of Capitalist Modernization</w:t>
      </w:r>
    </w:p>
    <w:p w:rsidR="00A4736E" w:rsidRPr="00717660" w:rsidRDefault="00A4736E" w:rsidP="00A4736E">
      <w:pPr>
        <w:spacing w:after="0" w:line="360" w:lineRule="auto"/>
        <w:ind w:firstLine="708"/>
        <w:jc w:val="both"/>
        <w:textAlignment w:val="top"/>
        <w:rPr>
          <w:rFonts w:ascii="Times New Roman" w:eastAsia="Times New Roman" w:hAnsi="Times New Roman" w:cs="Times New Roman"/>
          <w:color w:val="000000"/>
          <w:sz w:val="28"/>
          <w:szCs w:val="28"/>
          <w:lang w:val="en-US" w:eastAsia="ru-RU"/>
        </w:rPr>
      </w:pPr>
      <w:r w:rsidRPr="00A120E8">
        <w:rPr>
          <w:rFonts w:ascii="Times New Roman" w:eastAsia="Times New Roman" w:hAnsi="Times New Roman" w:cs="Times New Roman"/>
          <w:color w:val="000000"/>
          <w:sz w:val="28"/>
          <w:szCs w:val="28"/>
          <w:lang w:val="en-US" w:eastAsia="ru-RU"/>
        </w:rPr>
        <w:t xml:space="preserve">The author believes that urban construction in Russian regions, including in the Stavropol province, </w:t>
      </w:r>
      <w:proofErr w:type="gramStart"/>
      <w:r w:rsidRPr="00A120E8">
        <w:rPr>
          <w:rFonts w:ascii="Times New Roman" w:eastAsia="Times New Roman" w:hAnsi="Times New Roman" w:cs="Times New Roman"/>
          <w:color w:val="000000"/>
          <w:sz w:val="28"/>
          <w:szCs w:val="28"/>
          <w:lang w:val="en-US" w:eastAsia="ru-RU"/>
        </w:rPr>
        <w:t>was closely related</w:t>
      </w:r>
      <w:proofErr w:type="gramEnd"/>
      <w:r w:rsidRPr="00A120E8">
        <w:rPr>
          <w:rFonts w:ascii="Times New Roman" w:eastAsia="Times New Roman" w:hAnsi="Times New Roman" w:cs="Times New Roman"/>
          <w:color w:val="000000"/>
          <w:sz w:val="28"/>
          <w:szCs w:val="28"/>
          <w:lang w:val="en-US" w:eastAsia="ru-RU"/>
        </w:rPr>
        <w:t xml:space="preserve"> to the need for a fundamental modernization of an economic system based on feudal order and an accelerated transition to the path of capitalist development. </w:t>
      </w:r>
      <w:r>
        <w:rPr>
          <w:rFonts w:ascii="Times New Roman" w:eastAsia="Times New Roman" w:hAnsi="Times New Roman" w:cs="Times New Roman"/>
          <w:color w:val="000000"/>
          <w:sz w:val="28"/>
          <w:szCs w:val="28"/>
          <w:lang w:val="en-US" w:eastAsia="ru-RU"/>
        </w:rPr>
        <w:t>The</w:t>
      </w:r>
      <w:r w:rsidRPr="00A120E8">
        <w:rPr>
          <w:rFonts w:ascii="Times New Roman" w:eastAsia="Times New Roman" w:hAnsi="Times New Roman" w:cs="Times New Roman"/>
          <w:color w:val="000000"/>
          <w:sz w:val="28"/>
          <w:szCs w:val="28"/>
          <w:lang w:val="en-US" w:eastAsia="ru-RU"/>
        </w:rPr>
        <w:t xml:space="preserve"> cities </w:t>
      </w:r>
      <w:r>
        <w:rPr>
          <w:rFonts w:ascii="Times New Roman" w:eastAsia="Times New Roman" w:hAnsi="Times New Roman" w:cs="Times New Roman"/>
          <w:color w:val="000000"/>
          <w:sz w:val="28"/>
          <w:szCs w:val="28"/>
          <w:lang w:val="en-US" w:eastAsia="ru-RU"/>
        </w:rPr>
        <w:t>have</w:t>
      </w:r>
      <w:r w:rsidRPr="00A120E8">
        <w:rPr>
          <w:rFonts w:ascii="Times New Roman" w:eastAsia="Times New Roman" w:hAnsi="Times New Roman" w:cs="Times New Roman"/>
          <w:color w:val="000000"/>
          <w:sz w:val="28"/>
          <w:szCs w:val="28"/>
          <w:lang w:val="en-US" w:eastAsia="ru-RU"/>
        </w:rPr>
        <w:t xml:space="preserve"> a leading role in the development of production potential on the territories and in the managerial provision of the production process on a market basis. In the Stavropol region large villages</w:t>
      </w:r>
      <w:r>
        <w:rPr>
          <w:rFonts w:ascii="Times New Roman" w:eastAsia="Times New Roman" w:hAnsi="Times New Roman" w:cs="Times New Roman"/>
          <w:color w:val="000000"/>
          <w:sz w:val="28"/>
          <w:szCs w:val="28"/>
          <w:lang w:val="en-US" w:eastAsia="ru-RU"/>
        </w:rPr>
        <w:t>, the</w:t>
      </w:r>
      <w:r w:rsidRPr="00A120E8">
        <w:rPr>
          <w:rFonts w:ascii="Times New Roman" w:eastAsia="Times New Roman" w:hAnsi="Times New Roman" w:cs="Times New Roman"/>
          <w:color w:val="000000"/>
          <w:sz w:val="28"/>
          <w:szCs w:val="28"/>
          <w:lang w:val="en-US" w:eastAsia="ru-RU"/>
        </w:rPr>
        <w:t xml:space="preserve"> county centers</w:t>
      </w:r>
      <w:r>
        <w:rPr>
          <w:rFonts w:ascii="Times New Roman" w:eastAsia="Times New Roman" w:hAnsi="Times New Roman" w:cs="Times New Roman"/>
          <w:color w:val="000000"/>
          <w:sz w:val="28"/>
          <w:szCs w:val="28"/>
          <w:lang w:val="en-US" w:eastAsia="ru-RU"/>
        </w:rPr>
        <w:t>,</w:t>
      </w:r>
      <w:r w:rsidRPr="00A120E8">
        <w:rPr>
          <w:rFonts w:ascii="Times New Roman" w:eastAsia="Times New Roman" w:hAnsi="Times New Roman" w:cs="Times New Roman"/>
          <w:color w:val="000000"/>
          <w:sz w:val="28"/>
          <w:szCs w:val="28"/>
          <w:lang w:val="en-US" w:eastAsia="ru-RU"/>
        </w:rPr>
        <w:t xml:space="preserve"> performed the functions of cities. </w:t>
      </w:r>
      <w:r w:rsidRPr="00717660">
        <w:rPr>
          <w:rFonts w:ascii="Times New Roman" w:eastAsia="Times New Roman" w:hAnsi="Times New Roman" w:cs="Times New Roman"/>
          <w:color w:val="000000"/>
          <w:sz w:val="28"/>
          <w:szCs w:val="28"/>
          <w:lang w:val="en-US" w:eastAsia="ru-RU"/>
        </w:rPr>
        <w:t xml:space="preserve">The percentage of rural residents in the province was higher than the average for Russia. At the same time, the increase in the urban population outstripped the increase in the number of </w:t>
      </w:r>
      <w:r w:rsidRPr="00717660">
        <w:rPr>
          <w:rFonts w:ascii="Times New Roman" w:eastAsia="Times New Roman" w:hAnsi="Times New Roman" w:cs="Times New Roman"/>
          <w:color w:val="000000"/>
          <w:sz w:val="28"/>
          <w:szCs w:val="28"/>
          <w:lang w:val="en-US" w:eastAsia="ru-RU"/>
        </w:rPr>
        <w:lastRenderedPageBreak/>
        <w:t xml:space="preserve">rural residents. An increase in the level of socio-economic development of the Stavropol </w:t>
      </w:r>
      <w:r w:rsidRPr="00A120E8">
        <w:rPr>
          <w:rFonts w:ascii="Times New Roman" w:eastAsia="Times New Roman" w:hAnsi="Times New Roman" w:cs="Times New Roman"/>
          <w:color w:val="000000"/>
          <w:sz w:val="28"/>
          <w:szCs w:val="28"/>
          <w:lang w:val="en-US" w:eastAsia="ru-RU"/>
        </w:rPr>
        <w:t xml:space="preserve">region </w:t>
      </w:r>
      <w:proofErr w:type="gramStart"/>
      <w:r w:rsidRPr="00717660">
        <w:rPr>
          <w:rFonts w:ascii="Times New Roman" w:eastAsia="Times New Roman" w:hAnsi="Times New Roman" w:cs="Times New Roman"/>
          <w:color w:val="000000"/>
          <w:sz w:val="28"/>
          <w:szCs w:val="28"/>
          <w:lang w:val="en-US" w:eastAsia="ru-RU"/>
        </w:rPr>
        <w:t>was facilitated</w:t>
      </w:r>
      <w:proofErr w:type="gramEnd"/>
      <w:r w:rsidRPr="00717660">
        <w:rPr>
          <w:rFonts w:ascii="Times New Roman" w:eastAsia="Times New Roman" w:hAnsi="Times New Roman" w:cs="Times New Roman"/>
          <w:color w:val="000000"/>
          <w:sz w:val="28"/>
          <w:szCs w:val="28"/>
          <w:lang w:val="en-US" w:eastAsia="ru-RU"/>
        </w:rPr>
        <w:t xml:space="preserve"> by the implementation of the resettlement policy. The development of cities in the Stavropol province </w:t>
      </w:r>
      <w:proofErr w:type="gramStart"/>
      <w:r w:rsidRPr="00717660">
        <w:rPr>
          <w:rFonts w:ascii="Times New Roman" w:eastAsia="Times New Roman" w:hAnsi="Times New Roman" w:cs="Times New Roman"/>
          <w:color w:val="000000"/>
          <w:sz w:val="28"/>
          <w:szCs w:val="28"/>
          <w:lang w:val="en-US" w:eastAsia="ru-RU"/>
        </w:rPr>
        <w:t>was significantly influenced</w:t>
      </w:r>
      <w:proofErr w:type="gramEnd"/>
      <w:r w:rsidRPr="00717660">
        <w:rPr>
          <w:rFonts w:ascii="Times New Roman" w:eastAsia="Times New Roman" w:hAnsi="Times New Roman" w:cs="Times New Roman"/>
          <w:color w:val="000000"/>
          <w:sz w:val="28"/>
          <w:szCs w:val="28"/>
          <w:lang w:val="en-US" w:eastAsia="ru-RU"/>
        </w:rPr>
        <w:t xml:space="preserve"> by the interest of representatives of the central government in the socio-economic and cultural development of the region, as well as in creating an attractive image of the resorts of the Caucasian Mineral Waters, and the active participation of private capital in this process. An important role in the improvement and creation of an aesthetic architectural form of the resort infrastructure on the CMS </w:t>
      </w:r>
      <w:proofErr w:type="gramStart"/>
      <w:r w:rsidRPr="00717660">
        <w:rPr>
          <w:rFonts w:ascii="Times New Roman" w:eastAsia="Times New Roman" w:hAnsi="Times New Roman" w:cs="Times New Roman"/>
          <w:color w:val="000000"/>
          <w:sz w:val="28"/>
          <w:szCs w:val="28"/>
          <w:lang w:val="en-US" w:eastAsia="ru-RU"/>
        </w:rPr>
        <w:t>was played</w:t>
      </w:r>
      <w:proofErr w:type="gramEnd"/>
      <w:r w:rsidRPr="00717660">
        <w:rPr>
          <w:rFonts w:ascii="Times New Roman" w:eastAsia="Times New Roman" w:hAnsi="Times New Roman" w:cs="Times New Roman"/>
          <w:color w:val="000000"/>
          <w:sz w:val="28"/>
          <w:szCs w:val="28"/>
          <w:lang w:val="en-US" w:eastAsia="ru-RU"/>
        </w:rPr>
        <w:t xml:space="preserve"> by the resource factor, thanks to which the </w:t>
      </w:r>
      <w:proofErr w:type="spellStart"/>
      <w:r w:rsidRPr="00717660">
        <w:rPr>
          <w:rFonts w:ascii="Times New Roman" w:eastAsia="Times New Roman" w:hAnsi="Times New Roman" w:cs="Times New Roman"/>
          <w:color w:val="000000"/>
          <w:sz w:val="28"/>
          <w:szCs w:val="28"/>
          <w:lang w:val="en-US" w:eastAsia="ru-RU"/>
        </w:rPr>
        <w:t>balneological</w:t>
      </w:r>
      <w:proofErr w:type="spellEnd"/>
      <w:r w:rsidRPr="00717660">
        <w:rPr>
          <w:rFonts w:ascii="Times New Roman" w:eastAsia="Times New Roman" w:hAnsi="Times New Roman" w:cs="Times New Roman"/>
          <w:color w:val="000000"/>
          <w:sz w:val="28"/>
          <w:szCs w:val="28"/>
          <w:lang w:val="en-US" w:eastAsia="ru-RU"/>
        </w:rPr>
        <w:t xml:space="preserve"> potential of the region was widely recognized in the country. As a result, since the end of the 19th century, city authorities have been able to coordinate urban development plans, the choice of the architectural appearance of infrastructure facilities with the level of socio-economic development and the position of urban and rural communities. </w:t>
      </w:r>
      <w:r w:rsidRPr="00A120E8">
        <w:rPr>
          <w:rFonts w:ascii="Times New Roman" w:eastAsia="Times New Roman" w:hAnsi="Times New Roman" w:cs="Times New Roman"/>
          <w:color w:val="000000"/>
          <w:sz w:val="28"/>
          <w:szCs w:val="28"/>
          <w:lang w:val="en-US" w:eastAsia="ru-RU"/>
        </w:rPr>
        <w:t>The author expresses the opinion that due to the timely adopted measures from the central and local authorities they successfully coped with the task and largely contributed to the creation of a socio-economic basis for the formation in the region of agrarian-industrial capitalism.</w:t>
      </w:r>
      <w:r w:rsidRPr="00717660">
        <w:rPr>
          <w:rFonts w:ascii="Times New Roman" w:eastAsia="Times New Roman" w:hAnsi="Times New Roman" w:cs="Times New Roman"/>
          <w:color w:val="000000"/>
          <w:sz w:val="28"/>
          <w:szCs w:val="28"/>
          <w:lang w:val="en-US" w:eastAsia="ru-RU"/>
        </w:rPr>
        <w:t xml:space="preserve"> The </w:t>
      </w:r>
      <w:r>
        <w:rPr>
          <w:rFonts w:ascii="Times New Roman" w:eastAsia="Times New Roman" w:hAnsi="Times New Roman" w:cs="Times New Roman"/>
          <w:color w:val="000000"/>
          <w:sz w:val="28"/>
          <w:szCs w:val="28"/>
          <w:lang w:val="en-US" w:eastAsia="ru-RU"/>
        </w:rPr>
        <w:t>study highlights the</w:t>
      </w:r>
      <w:r w:rsidRPr="00717660">
        <w:rPr>
          <w:rFonts w:ascii="Times New Roman" w:eastAsia="Times New Roman" w:hAnsi="Times New Roman" w:cs="Times New Roman"/>
          <w:color w:val="000000"/>
          <w:sz w:val="28"/>
          <w:szCs w:val="28"/>
          <w:lang w:val="en-US" w:eastAsia="ru-RU"/>
        </w:rPr>
        <w:t xml:space="preserve"> features of the formation of material culture and the architectural appearance of the provincial capital, resort towns, provincial towns and villages of county centers during the spread of modernist trends in architecture, due to which by the end of the study period they acquired a convenient layout of urban space and aesthetic appearance.</w:t>
      </w:r>
    </w:p>
    <w:p w:rsidR="00A4736E" w:rsidRPr="00A120E8" w:rsidRDefault="00A4736E" w:rsidP="00A4736E">
      <w:pPr>
        <w:spacing w:after="0" w:line="360" w:lineRule="auto"/>
        <w:ind w:firstLine="708"/>
        <w:jc w:val="both"/>
        <w:textAlignment w:val="top"/>
        <w:rPr>
          <w:rFonts w:ascii="Times New Roman" w:eastAsia="Times New Roman" w:hAnsi="Times New Roman" w:cs="Times New Roman"/>
          <w:color w:val="000000"/>
          <w:sz w:val="28"/>
          <w:szCs w:val="28"/>
          <w:lang w:val="en-US" w:eastAsia="ru-RU"/>
        </w:rPr>
      </w:pPr>
      <w:r w:rsidRPr="00A120E8">
        <w:rPr>
          <w:rFonts w:ascii="Times New Roman" w:eastAsia="Times New Roman" w:hAnsi="Times New Roman" w:cs="Times New Roman"/>
          <w:b/>
          <w:color w:val="000000"/>
          <w:sz w:val="28"/>
          <w:szCs w:val="28"/>
          <w:lang w:val="en-US" w:eastAsia="ru-RU"/>
        </w:rPr>
        <w:t>Key words:</w:t>
      </w:r>
      <w:r w:rsidRPr="00A120E8">
        <w:rPr>
          <w:rFonts w:ascii="Times New Roman" w:eastAsia="Calibri" w:hAnsi="Times New Roman" w:cs="Times New Roman"/>
          <w:sz w:val="28"/>
          <w:lang w:val="en-US"/>
        </w:rPr>
        <w:t xml:space="preserve"> </w:t>
      </w:r>
      <w:r>
        <w:rPr>
          <w:rFonts w:ascii="Times New Roman" w:eastAsia="Times New Roman" w:hAnsi="Times New Roman" w:cs="Times New Roman"/>
          <w:color w:val="000000"/>
          <w:sz w:val="28"/>
          <w:szCs w:val="28"/>
          <w:lang w:eastAsia="ru-RU"/>
        </w:rPr>
        <w:t>с</w:t>
      </w:r>
      <w:proofErr w:type="spellStart"/>
      <w:r w:rsidRPr="00A120E8">
        <w:rPr>
          <w:rFonts w:ascii="Times New Roman" w:eastAsia="Times New Roman" w:hAnsi="Times New Roman" w:cs="Times New Roman"/>
          <w:color w:val="000000"/>
          <w:sz w:val="28"/>
          <w:szCs w:val="28"/>
          <w:lang w:val="en-US" w:eastAsia="ru-RU"/>
        </w:rPr>
        <w:t>ity</w:t>
      </w:r>
      <w:proofErr w:type="spellEnd"/>
      <w:r w:rsidRPr="00A120E8">
        <w:rPr>
          <w:rFonts w:ascii="Times New Roman" w:eastAsia="Times New Roman" w:hAnsi="Times New Roman" w:cs="Times New Roman"/>
          <w:color w:val="000000"/>
          <w:sz w:val="28"/>
          <w:szCs w:val="28"/>
          <w:lang w:val="en-US" w:eastAsia="ru-RU"/>
        </w:rPr>
        <w:t xml:space="preserve"> construction, </w:t>
      </w:r>
      <w:r>
        <w:rPr>
          <w:rFonts w:ascii="Times New Roman" w:eastAsia="Times New Roman" w:hAnsi="Times New Roman" w:cs="Times New Roman"/>
          <w:color w:val="000000"/>
          <w:sz w:val="28"/>
          <w:szCs w:val="28"/>
          <w:lang w:val="en-US" w:eastAsia="ru-RU"/>
        </w:rPr>
        <w:t>c</w:t>
      </w:r>
      <w:r w:rsidRPr="00A120E8">
        <w:rPr>
          <w:rFonts w:ascii="Times New Roman" w:eastAsia="Times New Roman" w:hAnsi="Times New Roman" w:cs="Times New Roman"/>
          <w:color w:val="000000"/>
          <w:sz w:val="28"/>
          <w:szCs w:val="28"/>
          <w:lang w:val="en-US" w:eastAsia="ru-RU"/>
        </w:rPr>
        <w:t>ity status, capitalist relations, local government, provincial cities, county centers.</w:t>
      </w:r>
    </w:p>
    <w:p w:rsidR="00A4736E" w:rsidRDefault="00A4736E" w:rsidP="00A4736E">
      <w:pPr>
        <w:spacing w:after="0" w:line="360" w:lineRule="auto"/>
        <w:jc w:val="both"/>
        <w:textAlignment w:val="top"/>
        <w:rPr>
          <w:rFonts w:ascii="Times New Roman" w:eastAsia="Times New Roman" w:hAnsi="Times New Roman" w:cs="Times New Roman"/>
          <w:color w:val="000000"/>
          <w:sz w:val="28"/>
          <w:szCs w:val="28"/>
          <w:lang w:val="en-US" w:eastAsia="ru-RU"/>
        </w:rPr>
      </w:pPr>
    </w:p>
    <w:p w:rsidR="00883B8D" w:rsidRPr="00883B8D" w:rsidRDefault="00883B8D" w:rsidP="00883B8D">
      <w:pPr>
        <w:spacing w:after="0" w:line="360" w:lineRule="auto"/>
        <w:rPr>
          <w:rFonts w:ascii="Times New Roman" w:hAnsi="Times New Roman"/>
          <w:b/>
          <w:sz w:val="28"/>
          <w:szCs w:val="28"/>
        </w:rPr>
      </w:pPr>
      <w:r w:rsidRPr="00883B8D">
        <w:rPr>
          <w:rFonts w:ascii="Times New Roman" w:hAnsi="Times New Roman"/>
          <w:b/>
          <w:sz w:val="28"/>
          <w:szCs w:val="28"/>
        </w:rPr>
        <w:t>УДК 94(47):371(470.62)</w:t>
      </w:r>
    </w:p>
    <w:p w:rsidR="00A4736E" w:rsidRDefault="00A4736E" w:rsidP="00A4736E">
      <w:pPr>
        <w:spacing w:after="0" w:line="360" w:lineRule="auto"/>
        <w:jc w:val="right"/>
        <w:rPr>
          <w:rFonts w:ascii="Times New Roman" w:hAnsi="Times New Roman"/>
          <w:b/>
          <w:sz w:val="28"/>
          <w:szCs w:val="28"/>
        </w:rPr>
      </w:pPr>
      <w:r w:rsidRPr="00A52778">
        <w:rPr>
          <w:rFonts w:ascii="Times New Roman" w:hAnsi="Times New Roman" w:cs="Times New Roman"/>
          <w:b/>
          <w:sz w:val="28"/>
          <w:szCs w:val="28"/>
        </w:rPr>
        <w:t>http://doi.org/</w:t>
      </w:r>
      <w:r w:rsidRPr="0099363C">
        <w:rPr>
          <w:rFonts w:ascii="Times New Roman" w:hAnsi="Times New Roman" w:cs="Times New Roman"/>
          <w:b/>
          <w:sz w:val="28"/>
          <w:szCs w:val="28"/>
        </w:rPr>
        <w:t>10.37493/2409-1030.2022.3.8</w:t>
      </w:r>
    </w:p>
    <w:p w:rsidR="00A4736E" w:rsidRPr="00BC6592" w:rsidRDefault="00A4736E" w:rsidP="00A4736E">
      <w:pPr>
        <w:spacing w:after="0" w:line="360" w:lineRule="auto"/>
        <w:jc w:val="right"/>
        <w:rPr>
          <w:rFonts w:ascii="Times New Roman" w:hAnsi="Times New Roman"/>
          <w:b/>
          <w:sz w:val="28"/>
          <w:szCs w:val="28"/>
        </w:rPr>
      </w:pPr>
      <w:r>
        <w:rPr>
          <w:rFonts w:ascii="Times New Roman" w:hAnsi="Times New Roman"/>
          <w:b/>
          <w:sz w:val="28"/>
          <w:szCs w:val="28"/>
        </w:rPr>
        <w:t>А.В. Политова</w:t>
      </w:r>
    </w:p>
    <w:p w:rsidR="00A4736E" w:rsidRPr="00E73735" w:rsidRDefault="00A4736E" w:rsidP="00A4736E">
      <w:pPr>
        <w:spacing w:after="0" w:line="360" w:lineRule="auto"/>
        <w:ind w:firstLine="709"/>
        <w:jc w:val="center"/>
        <w:rPr>
          <w:rFonts w:ascii="Times New Roman" w:hAnsi="Times New Roman"/>
          <w:b/>
          <w:sz w:val="28"/>
          <w:szCs w:val="28"/>
        </w:rPr>
      </w:pPr>
      <w:r w:rsidRPr="00E73735">
        <w:rPr>
          <w:rFonts w:ascii="Times New Roman" w:hAnsi="Times New Roman"/>
          <w:b/>
          <w:sz w:val="28"/>
          <w:szCs w:val="28"/>
        </w:rPr>
        <w:t>БЛАГОТВОРИТЕЛЬНОСТЬ В СТАНОВЛЕНИИ И РАЗВИТИИ СИСТЕМЫ ОБРАЗОВАНИЯ В ТЕРСКОЙ ОБЛАСТИ (1861 -</w:t>
      </w:r>
      <w:r>
        <w:rPr>
          <w:rFonts w:ascii="Times New Roman" w:hAnsi="Times New Roman"/>
          <w:b/>
          <w:sz w:val="28"/>
          <w:szCs w:val="28"/>
        </w:rPr>
        <w:t xml:space="preserve"> </w:t>
      </w:r>
      <w:r w:rsidRPr="00E73735">
        <w:rPr>
          <w:rFonts w:ascii="Times New Roman" w:hAnsi="Times New Roman"/>
          <w:b/>
          <w:sz w:val="28"/>
          <w:szCs w:val="28"/>
        </w:rPr>
        <w:t>1917 ГГ.)</w:t>
      </w:r>
    </w:p>
    <w:p w:rsidR="00A4736E" w:rsidRPr="000765E4" w:rsidRDefault="00A4736E" w:rsidP="00A4736E">
      <w:pPr>
        <w:spacing w:after="0" w:line="360" w:lineRule="auto"/>
        <w:ind w:firstLine="709"/>
        <w:jc w:val="both"/>
        <w:rPr>
          <w:rFonts w:ascii="Times New Roman" w:hAnsi="Times New Roman"/>
          <w:sz w:val="28"/>
          <w:szCs w:val="28"/>
        </w:rPr>
      </w:pPr>
      <w:bookmarkStart w:id="0" w:name="_Hlk116250027"/>
      <w:r w:rsidRPr="000765E4">
        <w:rPr>
          <w:rFonts w:ascii="Times New Roman" w:hAnsi="Times New Roman"/>
          <w:sz w:val="28"/>
          <w:szCs w:val="28"/>
        </w:rPr>
        <w:lastRenderedPageBreak/>
        <w:t>В представленной статье рассматриваются отдельные стороны истории отечественной благотворительности в Терской области. Автор анализирует источники по указанной тематике, предлагает обширный историографический обзор и монографическую литературу.</w:t>
      </w:r>
    </w:p>
    <w:p w:rsidR="00A4736E" w:rsidRPr="000765E4" w:rsidRDefault="00A4736E" w:rsidP="00A4736E">
      <w:pPr>
        <w:spacing w:after="0" w:line="360" w:lineRule="auto"/>
        <w:ind w:firstLine="709"/>
        <w:jc w:val="both"/>
        <w:rPr>
          <w:rFonts w:ascii="Times New Roman" w:hAnsi="Times New Roman"/>
          <w:sz w:val="28"/>
          <w:szCs w:val="28"/>
        </w:rPr>
      </w:pPr>
      <w:r w:rsidRPr="000765E4">
        <w:rPr>
          <w:rFonts w:ascii="Times New Roman" w:hAnsi="Times New Roman"/>
          <w:sz w:val="28"/>
          <w:szCs w:val="28"/>
        </w:rPr>
        <w:t xml:space="preserve">В статье исследовательница обращается к истории благотворительности в южной российской провинции. Период с момент отмены крепостного права и до российской революции 1917 г. один из самых динамичных в отечественной истории, что не могло не повлиять на развитие благотворительности. Данный период стал историческим вызовом для </w:t>
      </w:r>
      <w:proofErr w:type="spellStart"/>
      <w:r w:rsidRPr="000765E4">
        <w:rPr>
          <w:rFonts w:ascii="Times New Roman" w:hAnsi="Times New Roman"/>
          <w:sz w:val="28"/>
          <w:szCs w:val="28"/>
        </w:rPr>
        <w:t>полиэтничной</w:t>
      </w:r>
      <w:proofErr w:type="spellEnd"/>
      <w:r w:rsidRPr="000765E4">
        <w:rPr>
          <w:rFonts w:ascii="Times New Roman" w:hAnsi="Times New Roman"/>
          <w:sz w:val="28"/>
          <w:szCs w:val="28"/>
        </w:rPr>
        <w:t xml:space="preserve"> Терской области, которая оказалась одной из самых экономически отсталых территорий. Интеграция кавказских территорий в социокультурное пространство России неизбежно сопровождалось необходимостью подтягивания окраины к социально-экономическому и культурному уровню центральных территорий. Благотворительность стала одной из социальных практик, которая стала развиваться в указанный период на территории Терской области. </w:t>
      </w:r>
    </w:p>
    <w:p w:rsidR="00A4736E" w:rsidRPr="00E73735" w:rsidRDefault="00A4736E" w:rsidP="00A4736E">
      <w:pPr>
        <w:spacing w:after="0" w:line="360" w:lineRule="auto"/>
        <w:ind w:firstLine="709"/>
        <w:jc w:val="both"/>
        <w:rPr>
          <w:rFonts w:ascii="Times New Roman" w:hAnsi="Times New Roman"/>
          <w:sz w:val="28"/>
          <w:szCs w:val="28"/>
        </w:rPr>
      </w:pPr>
      <w:r w:rsidRPr="000765E4">
        <w:rPr>
          <w:rFonts w:ascii="Times New Roman" w:hAnsi="Times New Roman"/>
          <w:sz w:val="28"/>
          <w:szCs w:val="28"/>
        </w:rPr>
        <w:t xml:space="preserve">Автор привлекла архивные материалы для изучения благотворительной активности как славянского, так и горского населения Терской области. Впервые вводятся в научный оборот неопубликованные документы, которые помогают реконструировать историю деятельности отдельных обществ. В статье исследована частная финансовая составляющая благотворительной деятельности, изучена институциональная составляющая. В частности, показано как информационную поддержку оказывала газета «Терские ведомости». Учитывая многонациональный состав исследуемой территории, отдельным аспектом исследования автор сделала усилия местных этнических элит по повышению уровня грамотности своих народов. </w:t>
      </w:r>
      <w:r w:rsidRPr="00E73735">
        <w:rPr>
          <w:rFonts w:ascii="Times New Roman" w:hAnsi="Times New Roman"/>
          <w:sz w:val="28"/>
          <w:szCs w:val="28"/>
        </w:rPr>
        <w:t xml:space="preserve"> </w:t>
      </w:r>
    </w:p>
    <w:bookmarkEnd w:id="0"/>
    <w:p w:rsidR="00A4736E" w:rsidRDefault="00A4736E" w:rsidP="00A4736E">
      <w:pPr>
        <w:spacing w:after="0" w:line="360" w:lineRule="auto"/>
        <w:ind w:firstLine="709"/>
        <w:jc w:val="both"/>
        <w:rPr>
          <w:rFonts w:ascii="Times New Roman" w:hAnsi="Times New Roman"/>
          <w:sz w:val="28"/>
          <w:szCs w:val="28"/>
        </w:rPr>
      </w:pPr>
      <w:r w:rsidRPr="00E73735">
        <w:rPr>
          <w:rFonts w:ascii="Times New Roman" w:hAnsi="Times New Roman"/>
          <w:b/>
          <w:sz w:val="28"/>
          <w:szCs w:val="28"/>
        </w:rPr>
        <w:t>Ключевые слова:</w:t>
      </w:r>
      <w:r w:rsidRPr="00E73735">
        <w:rPr>
          <w:rFonts w:ascii="Times New Roman" w:hAnsi="Times New Roman"/>
          <w:sz w:val="28"/>
          <w:szCs w:val="28"/>
        </w:rPr>
        <w:t xml:space="preserve"> Благотворительность, региональная история, благотворительные практики, общественное призрение, образовательно-просветительные системы, благотворительные объединения региона, частная благотворительность.</w:t>
      </w:r>
    </w:p>
    <w:p w:rsidR="00A4736E" w:rsidRPr="00BC6592" w:rsidRDefault="00A4736E" w:rsidP="00A4736E">
      <w:pPr>
        <w:spacing w:after="0" w:line="360" w:lineRule="auto"/>
        <w:ind w:firstLine="709"/>
        <w:jc w:val="right"/>
        <w:rPr>
          <w:rFonts w:ascii="Times New Roman" w:hAnsi="Times New Roman"/>
          <w:b/>
          <w:sz w:val="28"/>
          <w:szCs w:val="28"/>
          <w:lang w:val="en-US"/>
        </w:rPr>
      </w:pPr>
      <w:r>
        <w:rPr>
          <w:rFonts w:ascii="Times New Roman" w:hAnsi="Times New Roman"/>
          <w:b/>
          <w:sz w:val="28"/>
          <w:szCs w:val="28"/>
          <w:lang w:val="en-US"/>
        </w:rPr>
        <w:lastRenderedPageBreak/>
        <w:t xml:space="preserve">Alexandra V. </w:t>
      </w:r>
      <w:proofErr w:type="spellStart"/>
      <w:r>
        <w:rPr>
          <w:rFonts w:ascii="Times New Roman" w:hAnsi="Times New Roman"/>
          <w:b/>
          <w:sz w:val="28"/>
          <w:szCs w:val="28"/>
          <w:lang w:val="en-US"/>
        </w:rPr>
        <w:t>Politova</w:t>
      </w:r>
      <w:proofErr w:type="spellEnd"/>
    </w:p>
    <w:p w:rsidR="00A4736E" w:rsidRPr="00E73735" w:rsidRDefault="00A4736E" w:rsidP="00A4736E">
      <w:pPr>
        <w:spacing w:after="0" w:line="360" w:lineRule="auto"/>
        <w:ind w:firstLine="709"/>
        <w:jc w:val="center"/>
        <w:rPr>
          <w:rFonts w:ascii="Times New Roman" w:hAnsi="Times New Roman"/>
          <w:b/>
          <w:sz w:val="28"/>
          <w:szCs w:val="28"/>
          <w:lang w:val="en-US"/>
        </w:rPr>
      </w:pPr>
      <w:r w:rsidRPr="00E73735">
        <w:rPr>
          <w:rFonts w:ascii="Times New Roman" w:hAnsi="Times New Roman"/>
          <w:b/>
          <w:sz w:val="28"/>
          <w:szCs w:val="28"/>
          <w:lang w:val="en-US"/>
        </w:rPr>
        <w:t>CHARITY IN THE FORMATION AND DEVELOPMENT OF THE EDUCATION SYSTEM IN THE TEREK REGION (1861</w:t>
      </w:r>
      <w:r w:rsidRPr="00BC6592">
        <w:rPr>
          <w:rFonts w:ascii="Times New Roman" w:hAnsi="Times New Roman"/>
          <w:b/>
          <w:sz w:val="28"/>
          <w:szCs w:val="28"/>
          <w:lang w:val="en-US"/>
        </w:rPr>
        <w:t xml:space="preserve"> </w:t>
      </w:r>
      <w:r>
        <w:rPr>
          <w:rFonts w:ascii="Times New Roman" w:hAnsi="Times New Roman"/>
          <w:b/>
          <w:sz w:val="28"/>
          <w:szCs w:val="28"/>
          <w:lang w:val="en-US"/>
        </w:rPr>
        <w:t>–</w:t>
      </w:r>
      <w:r w:rsidRPr="00BC6592">
        <w:rPr>
          <w:rFonts w:ascii="Times New Roman" w:hAnsi="Times New Roman"/>
          <w:b/>
          <w:sz w:val="28"/>
          <w:szCs w:val="28"/>
          <w:lang w:val="en-US"/>
        </w:rPr>
        <w:t xml:space="preserve"> </w:t>
      </w:r>
      <w:r w:rsidRPr="00E73735">
        <w:rPr>
          <w:rFonts w:ascii="Times New Roman" w:hAnsi="Times New Roman"/>
          <w:b/>
          <w:sz w:val="28"/>
          <w:szCs w:val="28"/>
          <w:lang w:val="en-US"/>
        </w:rPr>
        <w:t>1917)</w:t>
      </w:r>
    </w:p>
    <w:p w:rsidR="00A4736E" w:rsidRDefault="00A4736E" w:rsidP="00A4736E">
      <w:pPr>
        <w:spacing w:after="0" w:line="360" w:lineRule="auto"/>
        <w:ind w:firstLine="709"/>
        <w:jc w:val="both"/>
        <w:rPr>
          <w:rFonts w:ascii="Times New Roman" w:hAnsi="Times New Roman"/>
          <w:sz w:val="28"/>
          <w:szCs w:val="28"/>
          <w:lang w:val="en-US"/>
        </w:rPr>
      </w:pPr>
      <w:r w:rsidRPr="00324F32">
        <w:rPr>
          <w:rFonts w:ascii="Times New Roman" w:hAnsi="Times New Roman"/>
          <w:sz w:val="28"/>
          <w:szCs w:val="28"/>
          <w:lang w:val="en-US"/>
        </w:rPr>
        <w:t>Th</w:t>
      </w:r>
      <w:r>
        <w:rPr>
          <w:rFonts w:ascii="Times New Roman" w:hAnsi="Times New Roman"/>
          <w:sz w:val="28"/>
          <w:szCs w:val="28"/>
          <w:lang w:val="en-US"/>
        </w:rPr>
        <w:t>e</w:t>
      </w:r>
      <w:r w:rsidRPr="00324F32">
        <w:rPr>
          <w:rFonts w:ascii="Times New Roman" w:hAnsi="Times New Roman"/>
          <w:sz w:val="28"/>
          <w:szCs w:val="28"/>
          <w:lang w:val="en-US"/>
        </w:rPr>
        <w:t xml:space="preserve"> article discusses certain aspects of the history of </w:t>
      </w:r>
      <w:r>
        <w:rPr>
          <w:rFonts w:ascii="Times New Roman" w:hAnsi="Times New Roman"/>
          <w:sz w:val="28"/>
          <w:szCs w:val="28"/>
          <w:lang w:val="en-US"/>
        </w:rPr>
        <w:t>Russian</w:t>
      </w:r>
      <w:r w:rsidRPr="00324F32">
        <w:rPr>
          <w:rFonts w:ascii="Times New Roman" w:hAnsi="Times New Roman"/>
          <w:sz w:val="28"/>
          <w:szCs w:val="28"/>
          <w:lang w:val="en-US"/>
        </w:rPr>
        <w:t xml:space="preserve"> charity in the </w:t>
      </w:r>
      <w:proofErr w:type="spellStart"/>
      <w:r w:rsidRPr="00324F32">
        <w:rPr>
          <w:rFonts w:ascii="Times New Roman" w:hAnsi="Times New Roman"/>
          <w:sz w:val="28"/>
          <w:szCs w:val="28"/>
          <w:lang w:val="en-US"/>
        </w:rPr>
        <w:t>Terek</w:t>
      </w:r>
      <w:proofErr w:type="spellEnd"/>
      <w:r w:rsidRPr="00324F32">
        <w:rPr>
          <w:rFonts w:ascii="Times New Roman" w:hAnsi="Times New Roman"/>
          <w:sz w:val="28"/>
          <w:szCs w:val="28"/>
          <w:lang w:val="en-US"/>
        </w:rPr>
        <w:t xml:space="preserve"> region. The author analyzes the sources on this topic</w:t>
      </w:r>
      <w:r>
        <w:rPr>
          <w:rFonts w:ascii="Times New Roman" w:hAnsi="Times New Roman"/>
          <w:sz w:val="28"/>
          <w:szCs w:val="28"/>
          <w:lang w:val="en-US"/>
        </w:rPr>
        <w:t xml:space="preserve"> and</w:t>
      </w:r>
      <w:r w:rsidRPr="00324F32">
        <w:rPr>
          <w:rFonts w:ascii="Times New Roman" w:hAnsi="Times New Roman"/>
          <w:sz w:val="28"/>
          <w:szCs w:val="28"/>
          <w:lang w:val="en-US"/>
        </w:rPr>
        <w:t xml:space="preserve"> offers an extensive </w:t>
      </w:r>
      <w:proofErr w:type="spellStart"/>
      <w:r w:rsidRPr="00324F32">
        <w:rPr>
          <w:rFonts w:ascii="Times New Roman" w:hAnsi="Times New Roman"/>
          <w:sz w:val="28"/>
          <w:szCs w:val="28"/>
          <w:lang w:val="en-US"/>
        </w:rPr>
        <w:t>historiographic</w:t>
      </w:r>
      <w:proofErr w:type="spellEnd"/>
      <w:r w:rsidRPr="00324F32">
        <w:rPr>
          <w:rFonts w:ascii="Times New Roman" w:hAnsi="Times New Roman"/>
          <w:sz w:val="28"/>
          <w:szCs w:val="28"/>
          <w:lang w:val="en-US"/>
        </w:rPr>
        <w:t xml:space="preserve"> review and monographic literature.</w:t>
      </w:r>
    </w:p>
    <w:p w:rsidR="00A4736E" w:rsidRDefault="00A4736E" w:rsidP="00A4736E">
      <w:pPr>
        <w:spacing w:after="0" w:line="360" w:lineRule="auto"/>
        <w:ind w:firstLine="709"/>
        <w:jc w:val="both"/>
        <w:rPr>
          <w:rFonts w:ascii="Times New Roman" w:hAnsi="Times New Roman"/>
          <w:sz w:val="28"/>
          <w:szCs w:val="28"/>
          <w:lang w:val="en-US"/>
        </w:rPr>
      </w:pPr>
      <w:r>
        <w:rPr>
          <w:rFonts w:ascii="Times New Roman" w:hAnsi="Times New Roman"/>
          <w:sz w:val="28"/>
          <w:szCs w:val="28"/>
          <w:lang w:val="en-US"/>
        </w:rPr>
        <w:t>T</w:t>
      </w:r>
      <w:r w:rsidRPr="00324F32">
        <w:rPr>
          <w:rFonts w:ascii="Times New Roman" w:hAnsi="Times New Roman"/>
          <w:sz w:val="28"/>
          <w:szCs w:val="28"/>
          <w:lang w:val="en-US"/>
        </w:rPr>
        <w:t xml:space="preserve">he researcher refers to the history of charity in the southern Russian province. The period from the moment of the abolition of serfdom to the Russian revolution of 1917 is one of the most dynamic in Russian history, which could not but affect the development of charity. This period became a historical challenge for the multi-ethnic </w:t>
      </w:r>
      <w:proofErr w:type="spellStart"/>
      <w:r w:rsidRPr="00324F32">
        <w:rPr>
          <w:rFonts w:ascii="Times New Roman" w:hAnsi="Times New Roman"/>
          <w:sz w:val="28"/>
          <w:szCs w:val="28"/>
          <w:lang w:val="en-US"/>
        </w:rPr>
        <w:t>Terek</w:t>
      </w:r>
      <w:proofErr w:type="spellEnd"/>
      <w:r w:rsidRPr="00324F32">
        <w:rPr>
          <w:rFonts w:ascii="Times New Roman" w:hAnsi="Times New Roman"/>
          <w:sz w:val="28"/>
          <w:szCs w:val="28"/>
          <w:lang w:val="en-US"/>
        </w:rPr>
        <w:t xml:space="preserve"> region, which turned out to be one of the most economically backward territories. The integration of the Caucasian territories into the socio-cultural space of Russia </w:t>
      </w:r>
      <w:proofErr w:type="gramStart"/>
      <w:r w:rsidRPr="00324F32">
        <w:rPr>
          <w:rFonts w:ascii="Times New Roman" w:hAnsi="Times New Roman"/>
          <w:sz w:val="28"/>
          <w:szCs w:val="28"/>
          <w:lang w:val="en-US"/>
        </w:rPr>
        <w:t>was inevitably accompanied</w:t>
      </w:r>
      <w:proofErr w:type="gramEnd"/>
      <w:r w:rsidRPr="00324F32">
        <w:rPr>
          <w:rFonts w:ascii="Times New Roman" w:hAnsi="Times New Roman"/>
          <w:sz w:val="28"/>
          <w:szCs w:val="28"/>
          <w:lang w:val="en-US"/>
        </w:rPr>
        <w:t xml:space="preserve"> by the need to pull up the outskirts to the socio-economic and cultural level of the central territories. Charity has become one of the social practices that began to develop during this period in the territory of the </w:t>
      </w:r>
      <w:proofErr w:type="spellStart"/>
      <w:r w:rsidRPr="00324F32">
        <w:rPr>
          <w:rFonts w:ascii="Times New Roman" w:hAnsi="Times New Roman"/>
          <w:sz w:val="28"/>
          <w:szCs w:val="28"/>
          <w:lang w:val="en-US"/>
        </w:rPr>
        <w:t>Terek</w:t>
      </w:r>
      <w:proofErr w:type="spellEnd"/>
      <w:r w:rsidRPr="00324F32">
        <w:rPr>
          <w:rFonts w:ascii="Times New Roman" w:hAnsi="Times New Roman"/>
          <w:sz w:val="28"/>
          <w:szCs w:val="28"/>
          <w:lang w:val="en-US"/>
        </w:rPr>
        <w:t xml:space="preserve"> region.</w:t>
      </w:r>
    </w:p>
    <w:p w:rsidR="00A4736E" w:rsidRDefault="00A4736E" w:rsidP="00A4736E">
      <w:pPr>
        <w:spacing w:after="0" w:line="360" w:lineRule="auto"/>
        <w:ind w:firstLine="709"/>
        <w:jc w:val="both"/>
        <w:rPr>
          <w:rFonts w:ascii="Times New Roman" w:hAnsi="Times New Roman"/>
          <w:sz w:val="28"/>
          <w:szCs w:val="28"/>
          <w:lang w:val="en-US"/>
        </w:rPr>
      </w:pPr>
      <w:r w:rsidRPr="00324F32">
        <w:rPr>
          <w:rFonts w:ascii="Times New Roman" w:hAnsi="Times New Roman"/>
          <w:sz w:val="28"/>
          <w:szCs w:val="28"/>
          <w:lang w:val="en-US"/>
        </w:rPr>
        <w:t xml:space="preserve">The author used archival </w:t>
      </w:r>
      <w:r>
        <w:rPr>
          <w:rFonts w:ascii="Times New Roman" w:hAnsi="Times New Roman"/>
          <w:sz w:val="28"/>
          <w:szCs w:val="28"/>
          <w:lang w:val="en-US"/>
        </w:rPr>
        <w:t>documents</w:t>
      </w:r>
      <w:r w:rsidRPr="00324F32">
        <w:rPr>
          <w:rFonts w:ascii="Times New Roman" w:hAnsi="Times New Roman"/>
          <w:sz w:val="28"/>
          <w:szCs w:val="28"/>
          <w:lang w:val="en-US"/>
        </w:rPr>
        <w:t xml:space="preserve"> to study the charitable activities of both the Slavic and the mountain population of the </w:t>
      </w:r>
      <w:proofErr w:type="spellStart"/>
      <w:r w:rsidRPr="00324F32">
        <w:rPr>
          <w:rFonts w:ascii="Times New Roman" w:hAnsi="Times New Roman"/>
          <w:sz w:val="28"/>
          <w:szCs w:val="28"/>
          <w:lang w:val="en-US"/>
        </w:rPr>
        <w:t>Terek</w:t>
      </w:r>
      <w:proofErr w:type="spellEnd"/>
      <w:r w:rsidRPr="00324F32">
        <w:rPr>
          <w:rFonts w:ascii="Times New Roman" w:hAnsi="Times New Roman"/>
          <w:sz w:val="28"/>
          <w:szCs w:val="28"/>
          <w:lang w:val="en-US"/>
        </w:rPr>
        <w:t xml:space="preserve"> region. For the first time, unpublished documents </w:t>
      </w:r>
      <w:proofErr w:type="gramStart"/>
      <w:r w:rsidRPr="00324F32">
        <w:rPr>
          <w:rFonts w:ascii="Times New Roman" w:hAnsi="Times New Roman"/>
          <w:sz w:val="28"/>
          <w:szCs w:val="28"/>
          <w:lang w:val="en-US"/>
        </w:rPr>
        <w:t>are introduced</w:t>
      </w:r>
      <w:proofErr w:type="gramEnd"/>
      <w:r w:rsidRPr="00324F32">
        <w:rPr>
          <w:rFonts w:ascii="Times New Roman" w:hAnsi="Times New Roman"/>
          <w:sz w:val="28"/>
          <w:szCs w:val="28"/>
          <w:lang w:val="en-US"/>
        </w:rPr>
        <w:t xml:space="preserve"> into scientific circulation, which help to reconstruct the history of the activities of individual societies. The article explored the private financial component of charitable activities, studied the institutional component. In particular, it is shown how </w:t>
      </w:r>
      <w:proofErr w:type="gramStart"/>
      <w:r w:rsidRPr="00324F32">
        <w:rPr>
          <w:rFonts w:ascii="Times New Roman" w:hAnsi="Times New Roman"/>
          <w:sz w:val="28"/>
          <w:szCs w:val="28"/>
          <w:lang w:val="en-US"/>
        </w:rPr>
        <w:t>informational support was provided by the newspaper "</w:t>
      </w:r>
      <w:proofErr w:type="spellStart"/>
      <w:r w:rsidRPr="00324F32">
        <w:rPr>
          <w:rFonts w:ascii="Times New Roman" w:hAnsi="Times New Roman"/>
          <w:sz w:val="28"/>
          <w:szCs w:val="28"/>
          <w:lang w:val="en-US"/>
        </w:rPr>
        <w:t>Terskiye</w:t>
      </w:r>
      <w:proofErr w:type="spellEnd"/>
      <w:r w:rsidRPr="00324F32">
        <w:rPr>
          <w:rFonts w:ascii="Times New Roman" w:hAnsi="Times New Roman"/>
          <w:sz w:val="28"/>
          <w:szCs w:val="28"/>
          <w:lang w:val="en-US"/>
        </w:rPr>
        <w:t xml:space="preserve"> </w:t>
      </w:r>
      <w:proofErr w:type="spellStart"/>
      <w:r w:rsidRPr="00324F32">
        <w:rPr>
          <w:rFonts w:ascii="Times New Roman" w:hAnsi="Times New Roman"/>
          <w:sz w:val="28"/>
          <w:szCs w:val="28"/>
          <w:lang w:val="en-US"/>
        </w:rPr>
        <w:t>Vedomosti</w:t>
      </w:r>
      <w:proofErr w:type="spellEnd"/>
      <w:r w:rsidRPr="00324F32">
        <w:rPr>
          <w:rFonts w:ascii="Times New Roman" w:hAnsi="Times New Roman"/>
          <w:sz w:val="28"/>
          <w:szCs w:val="28"/>
          <w:lang w:val="en-US"/>
        </w:rPr>
        <w:t>"</w:t>
      </w:r>
      <w:proofErr w:type="gramEnd"/>
      <w:r w:rsidRPr="00324F32">
        <w:rPr>
          <w:rFonts w:ascii="Times New Roman" w:hAnsi="Times New Roman"/>
          <w:sz w:val="28"/>
          <w:szCs w:val="28"/>
          <w:lang w:val="en-US"/>
        </w:rPr>
        <w:t>. Given the multinational composition of the study area, the author made the efforts of local ethnic elites to increase the literacy level of their peoples a separate aspect of the study.</w:t>
      </w:r>
    </w:p>
    <w:p w:rsidR="00A4736E" w:rsidRPr="00E73735" w:rsidRDefault="00A4736E" w:rsidP="00A4736E">
      <w:pPr>
        <w:spacing w:after="0" w:line="360" w:lineRule="auto"/>
        <w:ind w:firstLine="709"/>
        <w:jc w:val="both"/>
        <w:rPr>
          <w:rFonts w:ascii="Times New Roman" w:hAnsi="Times New Roman"/>
          <w:sz w:val="28"/>
          <w:szCs w:val="28"/>
          <w:lang w:val="en-US"/>
        </w:rPr>
      </w:pPr>
      <w:r w:rsidRPr="00E73735">
        <w:rPr>
          <w:rFonts w:ascii="Times New Roman" w:hAnsi="Times New Roman"/>
          <w:b/>
          <w:sz w:val="28"/>
          <w:szCs w:val="28"/>
          <w:lang w:val="en-US"/>
        </w:rPr>
        <w:t xml:space="preserve">Key words: </w:t>
      </w:r>
      <w:r>
        <w:rPr>
          <w:rFonts w:ascii="Times New Roman" w:hAnsi="Times New Roman"/>
          <w:sz w:val="28"/>
          <w:szCs w:val="28"/>
          <w:lang w:val="en-US"/>
        </w:rPr>
        <w:t>c</w:t>
      </w:r>
      <w:r w:rsidRPr="00E73735">
        <w:rPr>
          <w:rFonts w:ascii="Times New Roman" w:hAnsi="Times New Roman"/>
          <w:sz w:val="28"/>
          <w:szCs w:val="28"/>
          <w:lang w:val="en-US"/>
        </w:rPr>
        <w:t>harity, regional history, charitable practices, public charity, educational systems, charitable associations of the region, private charity.</w:t>
      </w:r>
    </w:p>
    <w:p w:rsidR="00A4736E" w:rsidRDefault="00A4736E" w:rsidP="00261E7B">
      <w:pPr>
        <w:spacing w:after="0" w:line="360" w:lineRule="auto"/>
        <w:ind w:firstLine="709"/>
        <w:jc w:val="both"/>
        <w:rPr>
          <w:rFonts w:ascii="Times New Roman" w:hAnsi="Times New Roman" w:cs="Times New Roman"/>
          <w:sz w:val="28"/>
          <w:szCs w:val="28"/>
          <w:lang w:val="en-US"/>
        </w:rPr>
      </w:pPr>
    </w:p>
    <w:p w:rsidR="00D47384" w:rsidRPr="00B00CAD" w:rsidRDefault="00D47384" w:rsidP="00D47384">
      <w:pPr>
        <w:spacing w:after="0" w:line="360" w:lineRule="auto"/>
        <w:jc w:val="both"/>
        <w:rPr>
          <w:rFonts w:ascii="Times New Roman" w:eastAsia="Calibri" w:hAnsi="Times New Roman" w:cs="Times New Roman"/>
          <w:b/>
          <w:bCs/>
          <w:sz w:val="28"/>
          <w:szCs w:val="28"/>
        </w:rPr>
      </w:pPr>
      <w:r w:rsidRPr="00B00CAD">
        <w:rPr>
          <w:rFonts w:ascii="Times New Roman" w:eastAsia="Calibri" w:hAnsi="Times New Roman" w:cs="Times New Roman"/>
          <w:b/>
          <w:bCs/>
          <w:sz w:val="28"/>
          <w:szCs w:val="28"/>
        </w:rPr>
        <w:t>УДК</w:t>
      </w:r>
      <w:r>
        <w:rPr>
          <w:rFonts w:ascii="Times New Roman" w:eastAsia="Calibri" w:hAnsi="Times New Roman" w:cs="Times New Roman"/>
          <w:b/>
          <w:bCs/>
          <w:sz w:val="28"/>
          <w:szCs w:val="28"/>
        </w:rPr>
        <w:t xml:space="preserve"> </w:t>
      </w:r>
      <w:r w:rsidRPr="00B00CAD">
        <w:rPr>
          <w:rFonts w:ascii="Times New Roman" w:eastAsia="Calibri" w:hAnsi="Times New Roman" w:cs="Times New Roman"/>
          <w:b/>
          <w:bCs/>
          <w:sz w:val="28"/>
          <w:szCs w:val="28"/>
        </w:rPr>
        <w:t>94(470.6)</w:t>
      </w:r>
      <w:r>
        <w:rPr>
          <w:rFonts w:ascii="Times New Roman" w:eastAsia="Calibri" w:hAnsi="Times New Roman" w:cs="Times New Roman"/>
          <w:b/>
          <w:bCs/>
          <w:sz w:val="28"/>
          <w:szCs w:val="28"/>
        </w:rPr>
        <w:t xml:space="preserve"> </w:t>
      </w:r>
      <w:r w:rsidRPr="00B00CAD">
        <w:rPr>
          <w:rFonts w:ascii="Times New Roman" w:eastAsia="Calibri" w:hAnsi="Times New Roman" w:cs="Times New Roman"/>
          <w:b/>
          <w:bCs/>
          <w:sz w:val="28"/>
          <w:szCs w:val="28"/>
        </w:rPr>
        <w:t>«1920»</w:t>
      </w:r>
    </w:p>
    <w:p w:rsidR="00D47384" w:rsidRPr="001D2565" w:rsidRDefault="00D47384" w:rsidP="00D47384">
      <w:pPr>
        <w:spacing w:after="0" w:line="360" w:lineRule="auto"/>
        <w:jc w:val="right"/>
        <w:rPr>
          <w:rFonts w:ascii="Times New Roman" w:hAnsi="Times New Roman" w:cs="Times New Roman"/>
          <w:b/>
          <w:sz w:val="28"/>
          <w:szCs w:val="28"/>
        </w:rPr>
      </w:pPr>
      <w:r w:rsidRPr="00A52778">
        <w:rPr>
          <w:rFonts w:ascii="Times New Roman" w:hAnsi="Times New Roman" w:cs="Times New Roman"/>
          <w:b/>
          <w:sz w:val="28"/>
          <w:szCs w:val="28"/>
        </w:rPr>
        <w:t>http://doi.org/</w:t>
      </w:r>
      <w:r w:rsidRPr="001D2565">
        <w:rPr>
          <w:rFonts w:ascii="Times New Roman" w:hAnsi="Times New Roman" w:cs="Times New Roman"/>
          <w:b/>
          <w:sz w:val="28"/>
          <w:szCs w:val="28"/>
        </w:rPr>
        <w:t>10.37493/2409-1030.2022.3.9</w:t>
      </w:r>
    </w:p>
    <w:p w:rsidR="00D47384" w:rsidRPr="00B00CAD" w:rsidRDefault="00D47384" w:rsidP="00D47384">
      <w:pPr>
        <w:spacing w:after="0" w:line="360" w:lineRule="auto"/>
        <w:jc w:val="right"/>
        <w:rPr>
          <w:rFonts w:ascii="Times New Roman" w:eastAsia="Calibri" w:hAnsi="Times New Roman" w:cs="Times New Roman"/>
          <w:sz w:val="28"/>
          <w:szCs w:val="28"/>
        </w:rPr>
      </w:pPr>
      <w:r w:rsidRPr="00B00CAD">
        <w:rPr>
          <w:rFonts w:ascii="Times New Roman" w:eastAsia="Calibri" w:hAnsi="Times New Roman" w:cs="Times New Roman"/>
          <w:b/>
          <w:sz w:val="28"/>
          <w:szCs w:val="28"/>
        </w:rPr>
        <w:lastRenderedPageBreak/>
        <w:t>А.П. Скорик</w:t>
      </w:r>
    </w:p>
    <w:p w:rsidR="00D47384" w:rsidRPr="00B00CAD" w:rsidRDefault="00D47384" w:rsidP="00D47384">
      <w:pPr>
        <w:spacing w:after="0" w:line="360" w:lineRule="auto"/>
        <w:jc w:val="center"/>
        <w:rPr>
          <w:rFonts w:ascii="Times New Roman" w:eastAsia="Calibri" w:hAnsi="Times New Roman" w:cs="Times New Roman"/>
          <w:b/>
          <w:caps/>
          <w:sz w:val="28"/>
          <w:szCs w:val="28"/>
        </w:rPr>
      </w:pPr>
      <w:r w:rsidRPr="00B00CAD">
        <w:rPr>
          <w:rFonts w:ascii="Times New Roman Полужирный" w:eastAsia="Calibri" w:hAnsi="Times New Roman Полужирный" w:cs="Times New Roman"/>
          <w:b/>
          <w:caps/>
          <w:sz w:val="28"/>
          <w:szCs w:val="28"/>
        </w:rPr>
        <w:t>Расказачивание: категориально-понятийный и</w:t>
      </w:r>
    </w:p>
    <w:p w:rsidR="00D47384" w:rsidRPr="00B00CAD" w:rsidRDefault="00D47384" w:rsidP="00D47384">
      <w:pPr>
        <w:spacing w:after="0" w:line="360" w:lineRule="auto"/>
        <w:jc w:val="center"/>
        <w:rPr>
          <w:rFonts w:ascii="Times New Roman" w:eastAsia="Calibri" w:hAnsi="Times New Roman" w:cs="Times New Roman"/>
          <w:b/>
          <w:caps/>
          <w:sz w:val="28"/>
          <w:szCs w:val="28"/>
        </w:rPr>
      </w:pPr>
      <w:r w:rsidRPr="00B00CAD">
        <w:rPr>
          <w:rFonts w:ascii="Times New Roman" w:eastAsia="Calibri" w:hAnsi="Times New Roman" w:cs="Times New Roman"/>
          <w:b/>
          <w:caps/>
          <w:sz w:val="28"/>
          <w:szCs w:val="28"/>
        </w:rPr>
        <w:t>персонифицированный исторический дискурс</w:t>
      </w:r>
    </w:p>
    <w:p w:rsidR="00D47384" w:rsidRPr="00B00CAD" w:rsidRDefault="00D47384" w:rsidP="00D47384">
      <w:pPr>
        <w:spacing w:after="0" w:line="360" w:lineRule="auto"/>
        <w:ind w:firstLine="709"/>
        <w:jc w:val="both"/>
        <w:rPr>
          <w:rFonts w:ascii="Times New Roman" w:eastAsia="Calibri" w:hAnsi="Times New Roman" w:cs="Times New Roman"/>
          <w:sz w:val="28"/>
          <w:szCs w:val="28"/>
        </w:rPr>
      </w:pPr>
      <w:r w:rsidRPr="00B00CAD">
        <w:rPr>
          <w:rFonts w:ascii="Times New Roman" w:eastAsia="Calibri" w:hAnsi="Times New Roman" w:cs="Times New Roman"/>
          <w:sz w:val="28"/>
          <w:szCs w:val="28"/>
        </w:rPr>
        <w:t>Слово «</w:t>
      </w:r>
      <w:proofErr w:type="spellStart"/>
      <w:r w:rsidRPr="00B00CAD">
        <w:rPr>
          <w:rFonts w:ascii="Times New Roman" w:eastAsia="Calibri" w:hAnsi="Times New Roman" w:cs="Times New Roman"/>
          <w:sz w:val="28"/>
          <w:szCs w:val="28"/>
        </w:rPr>
        <w:t>расказачивание</w:t>
      </w:r>
      <w:proofErr w:type="spellEnd"/>
      <w:r w:rsidRPr="00B00CAD">
        <w:rPr>
          <w:rFonts w:ascii="Times New Roman" w:eastAsia="Calibri" w:hAnsi="Times New Roman" w:cs="Times New Roman"/>
          <w:sz w:val="28"/>
          <w:szCs w:val="28"/>
        </w:rPr>
        <w:t xml:space="preserve">» последние десятилетия вошло в свободный и привычный разговор об отдельных казаках и о казачестве в целом, что, казалось бы, не имеет смысла разъяснять его смысловое содержание, ибо оно и так понятно из самого своего произношения. Подразумевается, что речь идёт об уничтожении очень большего количества казаков. При естественно возникающем вопросе, кто же совершил такое ужасное деяние, тут же без раздумий следует ответ: «Казаков убивала советская власть!». Думать здесь получается нечего, ведь большевики уничтожили почти всё казачество. Мелькают в публицистике ужасающие цифры: от 2 до 10 млн человек. Далее следуют суждения в том духе, что не стоит ничего анализировать, поскольку совершённому преступлению никогда не будет никакого оправдания. Да и вообще была одна большая эпоха советского </w:t>
      </w:r>
      <w:proofErr w:type="spellStart"/>
      <w:r w:rsidRPr="00B00CAD">
        <w:rPr>
          <w:rFonts w:ascii="Times New Roman" w:eastAsia="Calibri" w:hAnsi="Times New Roman" w:cs="Times New Roman"/>
          <w:sz w:val="28"/>
          <w:szCs w:val="28"/>
        </w:rPr>
        <w:t>расказачивания</w:t>
      </w:r>
      <w:proofErr w:type="spellEnd"/>
      <w:r w:rsidRPr="00B00CAD">
        <w:rPr>
          <w:rFonts w:ascii="Times New Roman" w:eastAsia="Calibri" w:hAnsi="Times New Roman" w:cs="Times New Roman"/>
          <w:sz w:val="28"/>
          <w:szCs w:val="28"/>
        </w:rPr>
        <w:t>. Однако это будет лишь частью исторической правды!</w:t>
      </w:r>
    </w:p>
    <w:p w:rsidR="00D47384" w:rsidRPr="00B00CAD" w:rsidRDefault="00D47384" w:rsidP="00D47384">
      <w:pPr>
        <w:spacing w:after="0" w:line="360" w:lineRule="auto"/>
        <w:ind w:firstLine="709"/>
        <w:jc w:val="both"/>
        <w:rPr>
          <w:rFonts w:ascii="Times New Roman" w:eastAsia="Calibri" w:hAnsi="Times New Roman" w:cs="Times New Roman"/>
          <w:sz w:val="28"/>
          <w:szCs w:val="28"/>
        </w:rPr>
      </w:pPr>
      <w:r w:rsidRPr="00B00CAD">
        <w:rPr>
          <w:rFonts w:ascii="Times New Roman" w:eastAsia="Calibri" w:hAnsi="Times New Roman" w:cs="Times New Roman"/>
          <w:sz w:val="28"/>
          <w:szCs w:val="28"/>
        </w:rPr>
        <w:t>В статье предпринимается попытка детально разобраться и отделить зёрна от плевел. Во-первых, определить исторические смысловые пределы понятия «</w:t>
      </w:r>
      <w:proofErr w:type="spellStart"/>
      <w:r w:rsidRPr="00B00CAD">
        <w:rPr>
          <w:rFonts w:ascii="Times New Roman" w:eastAsia="Calibri" w:hAnsi="Times New Roman" w:cs="Times New Roman"/>
          <w:sz w:val="28"/>
          <w:szCs w:val="28"/>
        </w:rPr>
        <w:t>расказачивание</w:t>
      </w:r>
      <w:proofErr w:type="spellEnd"/>
      <w:r w:rsidRPr="00B00CAD">
        <w:rPr>
          <w:rFonts w:ascii="Times New Roman" w:eastAsia="Calibri" w:hAnsi="Times New Roman" w:cs="Times New Roman"/>
          <w:sz w:val="28"/>
          <w:szCs w:val="28"/>
        </w:rPr>
        <w:t xml:space="preserve">». Во-вторых, привести реальные исторические факты о трагических для казаков событиях. В-третьих, выяснить временные исторические границы осуществления политики </w:t>
      </w:r>
      <w:proofErr w:type="spellStart"/>
      <w:r w:rsidRPr="00B00CAD">
        <w:rPr>
          <w:rFonts w:ascii="Times New Roman" w:eastAsia="Calibri" w:hAnsi="Times New Roman" w:cs="Times New Roman"/>
          <w:sz w:val="28"/>
          <w:szCs w:val="28"/>
        </w:rPr>
        <w:t>расказачивания</w:t>
      </w:r>
      <w:proofErr w:type="spellEnd"/>
      <w:r w:rsidRPr="00B00CAD">
        <w:rPr>
          <w:rFonts w:ascii="Times New Roman" w:eastAsia="Calibri" w:hAnsi="Times New Roman" w:cs="Times New Roman"/>
          <w:sz w:val="28"/>
          <w:szCs w:val="28"/>
        </w:rPr>
        <w:t>. В-четвёртых, отграничить подлинную историю казачества от политической конъюнктуры «радетелей за казачество». В-пятых, дать авторский ответ на классические русские вопросы: кто виноват, и что делать?!</w:t>
      </w:r>
    </w:p>
    <w:p w:rsidR="00D47384" w:rsidRDefault="00D47384" w:rsidP="00D47384">
      <w:pPr>
        <w:spacing w:after="0" w:line="360" w:lineRule="auto"/>
        <w:ind w:firstLine="709"/>
        <w:jc w:val="both"/>
        <w:rPr>
          <w:rFonts w:ascii="Times New Roman" w:eastAsia="Calibri" w:hAnsi="Times New Roman" w:cs="Times New Roman"/>
          <w:sz w:val="28"/>
          <w:szCs w:val="28"/>
        </w:rPr>
      </w:pPr>
      <w:r w:rsidRPr="00B00CAD">
        <w:rPr>
          <w:rFonts w:ascii="Times New Roman" w:eastAsia="Calibri" w:hAnsi="Times New Roman" w:cs="Times New Roman"/>
          <w:b/>
          <w:sz w:val="28"/>
          <w:szCs w:val="28"/>
        </w:rPr>
        <w:t>Ключевые слова</w:t>
      </w:r>
      <w:r w:rsidRPr="00B00CAD">
        <w:rPr>
          <w:rFonts w:ascii="Times New Roman" w:eastAsia="Calibri" w:hAnsi="Times New Roman" w:cs="Times New Roman"/>
          <w:sz w:val="28"/>
          <w:szCs w:val="28"/>
        </w:rPr>
        <w:t>: большевики, геноцид, дискуссии, исторический процесс, казаки, репрессии, станица.</w:t>
      </w:r>
    </w:p>
    <w:p w:rsidR="00D47384" w:rsidRPr="00D47384" w:rsidRDefault="00D47384" w:rsidP="00D47384">
      <w:pPr>
        <w:spacing w:after="0" w:line="360" w:lineRule="auto"/>
        <w:ind w:firstLine="709"/>
        <w:jc w:val="both"/>
        <w:rPr>
          <w:rFonts w:ascii="Times New Roman" w:eastAsia="Calibri" w:hAnsi="Times New Roman" w:cs="Times New Roman"/>
          <w:sz w:val="28"/>
          <w:szCs w:val="28"/>
          <w:lang w:val="en-US"/>
        </w:rPr>
      </w:pPr>
    </w:p>
    <w:p w:rsidR="00D47384" w:rsidRPr="00B00CAD" w:rsidRDefault="00D47384" w:rsidP="00D47384">
      <w:pPr>
        <w:spacing w:after="0" w:line="360" w:lineRule="auto"/>
        <w:ind w:firstLine="709"/>
        <w:jc w:val="right"/>
        <w:rPr>
          <w:rFonts w:ascii="Times New Roman" w:eastAsia="Calibri" w:hAnsi="Times New Roman" w:cs="Times New Roman"/>
          <w:b/>
          <w:bCs/>
          <w:sz w:val="28"/>
          <w:szCs w:val="28"/>
          <w:lang w:val="en-US"/>
        </w:rPr>
      </w:pPr>
      <w:proofErr w:type="spellStart"/>
      <w:r w:rsidRPr="00B00CAD">
        <w:rPr>
          <w:rFonts w:ascii="Times New Roman" w:eastAsia="Calibri" w:hAnsi="Times New Roman" w:cs="Times New Roman"/>
          <w:b/>
          <w:bCs/>
          <w:sz w:val="28"/>
          <w:szCs w:val="28"/>
          <w:lang w:val="en-US"/>
        </w:rPr>
        <w:t>Aleksandr</w:t>
      </w:r>
      <w:proofErr w:type="spellEnd"/>
      <w:r w:rsidRPr="00266666">
        <w:rPr>
          <w:rFonts w:ascii="Times New Roman" w:eastAsia="Calibri" w:hAnsi="Times New Roman" w:cs="Times New Roman"/>
          <w:b/>
          <w:bCs/>
          <w:sz w:val="28"/>
          <w:szCs w:val="28"/>
          <w:lang w:val="en-US"/>
        </w:rPr>
        <w:t xml:space="preserve"> </w:t>
      </w:r>
      <w:r w:rsidRPr="005D46AB">
        <w:rPr>
          <w:rFonts w:ascii="Times New Roman" w:eastAsia="Calibri" w:hAnsi="Times New Roman" w:cs="Times New Roman"/>
          <w:b/>
          <w:bCs/>
          <w:sz w:val="28"/>
          <w:szCs w:val="28"/>
          <w:lang w:val="en-US"/>
        </w:rPr>
        <w:t>P.</w:t>
      </w:r>
      <w:r w:rsidRPr="00B00CAD">
        <w:rPr>
          <w:rFonts w:ascii="Times New Roman" w:eastAsia="Calibri" w:hAnsi="Times New Roman" w:cs="Times New Roman"/>
          <w:b/>
          <w:bCs/>
          <w:sz w:val="28"/>
          <w:szCs w:val="28"/>
          <w:lang w:val="en-US"/>
        </w:rPr>
        <w:t xml:space="preserve"> </w:t>
      </w:r>
      <w:proofErr w:type="spellStart"/>
      <w:r w:rsidRPr="00B00CAD">
        <w:rPr>
          <w:rFonts w:ascii="Times New Roman" w:eastAsia="Calibri" w:hAnsi="Times New Roman" w:cs="Times New Roman"/>
          <w:b/>
          <w:bCs/>
          <w:sz w:val="28"/>
          <w:szCs w:val="28"/>
          <w:lang w:val="en-US"/>
        </w:rPr>
        <w:t>Skorik</w:t>
      </w:r>
      <w:proofErr w:type="spellEnd"/>
    </w:p>
    <w:p w:rsidR="00D47384" w:rsidRPr="00B00CAD" w:rsidRDefault="00D47384" w:rsidP="00D47384">
      <w:pPr>
        <w:spacing w:after="0" w:line="360" w:lineRule="auto"/>
        <w:ind w:firstLine="709"/>
        <w:jc w:val="center"/>
        <w:rPr>
          <w:rFonts w:ascii="Times New Roman" w:eastAsia="Calibri" w:hAnsi="Times New Roman" w:cs="Times New Roman"/>
          <w:b/>
          <w:sz w:val="28"/>
          <w:szCs w:val="28"/>
          <w:lang w:val="en-US"/>
        </w:rPr>
      </w:pPr>
      <w:r w:rsidRPr="00B00CAD">
        <w:rPr>
          <w:rFonts w:ascii="Times New Roman Полужирный" w:eastAsia="Calibri" w:hAnsi="Times New Roman Полужирный" w:cs="Times New Roman"/>
          <w:b/>
          <w:caps/>
          <w:sz w:val="28"/>
          <w:szCs w:val="28"/>
          <w:lang w:val="en"/>
        </w:rPr>
        <w:t>decossackization: CATEGORIAL-CONCEPTUAL</w:t>
      </w:r>
      <w:r w:rsidRPr="00B00CAD">
        <w:rPr>
          <w:rFonts w:ascii="Times New Roman" w:eastAsia="Calibri" w:hAnsi="Times New Roman" w:cs="Times New Roman"/>
          <w:b/>
          <w:sz w:val="28"/>
          <w:szCs w:val="28"/>
          <w:lang w:val="en"/>
        </w:rPr>
        <w:t xml:space="preserve"> AND</w:t>
      </w:r>
    </w:p>
    <w:p w:rsidR="00D47384" w:rsidRPr="00B00CAD" w:rsidRDefault="00D47384" w:rsidP="00D47384">
      <w:pPr>
        <w:spacing w:after="0" w:line="360" w:lineRule="auto"/>
        <w:ind w:firstLine="709"/>
        <w:jc w:val="center"/>
        <w:rPr>
          <w:rFonts w:ascii="Times New Roman" w:eastAsia="Calibri" w:hAnsi="Times New Roman" w:cs="Times New Roman"/>
          <w:b/>
          <w:sz w:val="28"/>
          <w:szCs w:val="28"/>
          <w:lang w:val="en-US"/>
        </w:rPr>
      </w:pPr>
      <w:r w:rsidRPr="00B00CAD">
        <w:rPr>
          <w:rFonts w:ascii="Times New Roman" w:eastAsia="Calibri" w:hAnsi="Times New Roman" w:cs="Times New Roman"/>
          <w:b/>
          <w:sz w:val="28"/>
          <w:szCs w:val="28"/>
          <w:lang w:val="en"/>
        </w:rPr>
        <w:t>PERSONALIZED HISTORICAL DISCOURSE</w:t>
      </w:r>
    </w:p>
    <w:p w:rsidR="00D47384" w:rsidRPr="00B00CAD" w:rsidRDefault="00D47384" w:rsidP="00D47384">
      <w:pPr>
        <w:spacing w:after="0" w:line="360" w:lineRule="auto"/>
        <w:ind w:firstLine="709"/>
        <w:jc w:val="both"/>
        <w:rPr>
          <w:rFonts w:ascii="Times New Roman" w:eastAsia="Calibri" w:hAnsi="Times New Roman" w:cs="Times New Roman"/>
          <w:sz w:val="28"/>
          <w:szCs w:val="28"/>
          <w:lang w:val="en"/>
        </w:rPr>
      </w:pPr>
      <w:r w:rsidRPr="00B00CAD">
        <w:rPr>
          <w:rFonts w:ascii="Times New Roman" w:eastAsia="Calibri" w:hAnsi="Times New Roman" w:cs="Times New Roman"/>
          <w:sz w:val="28"/>
          <w:szCs w:val="28"/>
          <w:lang w:val="en"/>
        </w:rPr>
        <w:lastRenderedPageBreak/>
        <w:t xml:space="preserve">The word </w:t>
      </w:r>
      <w:r>
        <w:rPr>
          <w:rFonts w:ascii="Times New Roman" w:eastAsia="Calibri" w:hAnsi="Times New Roman" w:cs="Times New Roman"/>
          <w:sz w:val="28"/>
          <w:szCs w:val="28"/>
          <w:lang w:val="en"/>
        </w:rPr>
        <w:t>“</w:t>
      </w:r>
      <w:proofErr w:type="spellStart"/>
      <w:r w:rsidRPr="00B00CAD">
        <w:rPr>
          <w:rFonts w:ascii="Times New Roman" w:eastAsia="Calibri" w:hAnsi="Times New Roman" w:cs="Times New Roman"/>
          <w:sz w:val="28"/>
          <w:szCs w:val="28"/>
          <w:lang w:val="en"/>
        </w:rPr>
        <w:t>decossackization</w:t>
      </w:r>
      <w:proofErr w:type="spellEnd"/>
      <w:r>
        <w:rPr>
          <w:rFonts w:ascii="Times New Roman" w:eastAsia="Calibri" w:hAnsi="Times New Roman" w:cs="Times New Roman"/>
          <w:sz w:val="28"/>
          <w:szCs w:val="28"/>
          <w:lang w:val="en"/>
        </w:rPr>
        <w:t>”</w:t>
      </w:r>
      <w:r w:rsidRPr="00B00CAD">
        <w:rPr>
          <w:rFonts w:ascii="Times New Roman" w:eastAsia="Calibri" w:hAnsi="Times New Roman" w:cs="Times New Roman"/>
          <w:sz w:val="28"/>
          <w:szCs w:val="28"/>
          <w:lang w:val="en"/>
        </w:rPr>
        <w:t xml:space="preserve"> in recent decades has entered into a free and familiar conversation about individual Cossacks and about the Cossacks as a whole, which, it would seem, does not make sense to explain its semantic content, because it is already clear from its very </w:t>
      </w:r>
      <w:r>
        <w:rPr>
          <w:rFonts w:ascii="Times New Roman" w:eastAsia="Calibri" w:hAnsi="Times New Roman" w:cs="Times New Roman"/>
          <w:sz w:val="28"/>
          <w:szCs w:val="28"/>
          <w:lang w:val="en"/>
        </w:rPr>
        <w:t>spelling</w:t>
      </w:r>
      <w:r w:rsidRPr="00B00CAD">
        <w:rPr>
          <w:rFonts w:ascii="Times New Roman" w:eastAsia="Calibri" w:hAnsi="Times New Roman" w:cs="Times New Roman"/>
          <w:sz w:val="28"/>
          <w:szCs w:val="28"/>
          <w:lang w:val="en"/>
        </w:rPr>
        <w:t xml:space="preserve">. It </w:t>
      </w:r>
      <w:proofErr w:type="gramStart"/>
      <w:r w:rsidRPr="00B00CAD">
        <w:rPr>
          <w:rFonts w:ascii="Times New Roman" w:eastAsia="Calibri" w:hAnsi="Times New Roman" w:cs="Times New Roman"/>
          <w:sz w:val="28"/>
          <w:szCs w:val="28"/>
          <w:lang w:val="en"/>
        </w:rPr>
        <w:t>is understood</w:t>
      </w:r>
      <w:proofErr w:type="gramEnd"/>
      <w:r w:rsidRPr="00B00CAD">
        <w:rPr>
          <w:rFonts w:ascii="Times New Roman" w:eastAsia="Calibri" w:hAnsi="Times New Roman" w:cs="Times New Roman"/>
          <w:sz w:val="28"/>
          <w:szCs w:val="28"/>
          <w:lang w:val="en"/>
        </w:rPr>
        <w:t xml:space="preserve"> that we are talking about the destruction of a very large number of Cossacks. When the question naturally arises, who committed such a terrible act, the answer immediately follows without hesitation: "The Cossacks were killed by the Soviet authorities!</w:t>
      </w:r>
      <w:proofErr w:type="gramStart"/>
      <w:r w:rsidRPr="00B00CAD">
        <w:rPr>
          <w:rFonts w:ascii="Times New Roman" w:eastAsia="Calibri" w:hAnsi="Times New Roman" w:cs="Times New Roman"/>
          <w:sz w:val="28"/>
          <w:szCs w:val="28"/>
          <w:lang w:val="en"/>
        </w:rPr>
        <w:t>".</w:t>
      </w:r>
      <w:proofErr w:type="gramEnd"/>
      <w:r w:rsidRPr="00B00CAD">
        <w:rPr>
          <w:rFonts w:ascii="Times New Roman" w:eastAsia="Calibri" w:hAnsi="Times New Roman" w:cs="Times New Roman"/>
          <w:sz w:val="28"/>
          <w:szCs w:val="28"/>
          <w:lang w:val="en"/>
        </w:rPr>
        <w:t xml:space="preserve"> There is nothing to think about here, because the Bolsheviks destroyed almost all the Cossacks. Terrifying figures flicker in </w:t>
      </w:r>
      <w:r>
        <w:rPr>
          <w:rFonts w:ascii="Times New Roman" w:eastAsia="Calibri" w:hAnsi="Times New Roman" w:cs="Times New Roman"/>
          <w:sz w:val="28"/>
          <w:szCs w:val="28"/>
          <w:lang w:val="en"/>
        </w:rPr>
        <w:t>the press</w:t>
      </w:r>
      <w:r w:rsidRPr="00B00CAD">
        <w:rPr>
          <w:rFonts w:ascii="Times New Roman" w:eastAsia="Calibri" w:hAnsi="Times New Roman" w:cs="Times New Roman"/>
          <w:sz w:val="28"/>
          <w:szCs w:val="28"/>
          <w:lang w:val="en"/>
        </w:rPr>
        <w:t xml:space="preserve">: from </w:t>
      </w:r>
      <w:proofErr w:type="gramStart"/>
      <w:r w:rsidRPr="00B00CAD">
        <w:rPr>
          <w:rFonts w:ascii="Times New Roman" w:eastAsia="Calibri" w:hAnsi="Times New Roman" w:cs="Times New Roman"/>
          <w:sz w:val="28"/>
          <w:szCs w:val="28"/>
          <w:lang w:val="en"/>
        </w:rPr>
        <w:t>2</w:t>
      </w:r>
      <w:proofErr w:type="gramEnd"/>
      <w:r w:rsidRPr="00B00CAD">
        <w:rPr>
          <w:rFonts w:ascii="Times New Roman" w:eastAsia="Calibri" w:hAnsi="Times New Roman" w:cs="Times New Roman"/>
          <w:sz w:val="28"/>
          <w:szCs w:val="28"/>
          <w:lang w:val="en"/>
        </w:rPr>
        <w:t xml:space="preserve"> to 10 million people. Further judgments follow in the spirit that it is not worth analyzing anything, since there will never be any justification for the committed crime. </w:t>
      </w:r>
      <w:proofErr w:type="gramStart"/>
      <w:r w:rsidRPr="00B00CAD">
        <w:rPr>
          <w:rFonts w:ascii="Times New Roman" w:eastAsia="Calibri" w:hAnsi="Times New Roman" w:cs="Times New Roman"/>
          <w:sz w:val="28"/>
          <w:szCs w:val="28"/>
          <w:lang w:val="en"/>
        </w:rPr>
        <w:t>And in</w:t>
      </w:r>
      <w:proofErr w:type="gramEnd"/>
      <w:r w:rsidRPr="00B00CAD">
        <w:rPr>
          <w:rFonts w:ascii="Times New Roman" w:eastAsia="Calibri" w:hAnsi="Times New Roman" w:cs="Times New Roman"/>
          <w:sz w:val="28"/>
          <w:szCs w:val="28"/>
          <w:lang w:val="en"/>
        </w:rPr>
        <w:t xml:space="preserve"> general, there was one big era of Soviet </w:t>
      </w:r>
      <w:proofErr w:type="spellStart"/>
      <w:r w:rsidRPr="00B00CAD">
        <w:rPr>
          <w:rFonts w:ascii="Times New Roman" w:eastAsia="Calibri" w:hAnsi="Times New Roman" w:cs="Times New Roman"/>
          <w:sz w:val="28"/>
          <w:szCs w:val="28"/>
          <w:lang w:val="en"/>
        </w:rPr>
        <w:t>decossackization</w:t>
      </w:r>
      <w:proofErr w:type="spellEnd"/>
      <w:r w:rsidRPr="00B00CAD">
        <w:rPr>
          <w:rFonts w:ascii="Times New Roman" w:eastAsia="Calibri" w:hAnsi="Times New Roman" w:cs="Times New Roman"/>
          <w:sz w:val="28"/>
          <w:szCs w:val="28"/>
          <w:lang w:val="en"/>
        </w:rPr>
        <w:t>. However, this will be only part of the historical truth!</w:t>
      </w:r>
    </w:p>
    <w:p w:rsidR="00D47384" w:rsidRPr="00B00CAD" w:rsidRDefault="00D47384" w:rsidP="00D47384">
      <w:pPr>
        <w:spacing w:after="0" w:line="360" w:lineRule="auto"/>
        <w:ind w:firstLine="709"/>
        <w:jc w:val="both"/>
        <w:rPr>
          <w:rFonts w:ascii="Times New Roman" w:eastAsia="Calibri" w:hAnsi="Times New Roman" w:cs="Times New Roman"/>
          <w:sz w:val="28"/>
          <w:szCs w:val="28"/>
          <w:lang w:val="en-US"/>
        </w:rPr>
      </w:pPr>
      <w:r w:rsidRPr="00B00CAD">
        <w:rPr>
          <w:rFonts w:ascii="Times New Roman" w:eastAsia="Calibri" w:hAnsi="Times New Roman" w:cs="Times New Roman"/>
          <w:sz w:val="28"/>
          <w:szCs w:val="28"/>
          <w:lang w:val="en"/>
        </w:rPr>
        <w:t>The article attempts to understand in detail and separate the wheat from the chaff. First, to determine the historical semantic limits of the concept of "</w:t>
      </w:r>
      <w:proofErr w:type="spellStart"/>
      <w:r w:rsidRPr="00B00CAD">
        <w:rPr>
          <w:rFonts w:ascii="Times New Roman" w:eastAsia="Calibri" w:hAnsi="Times New Roman" w:cs="Times New Roman"/>
          <w:sz w:val="28"/>
          <w:szCs w:val="28"/>
          <w:lang w:val="en"/>
        </w:rPr>
        <w:t>decossackization</w:t>
      </w:r>
      <w:proofErr w:type="spellEnd"/>
      <w:r w:rsidRPr="00B00CAD">
        <w:rPr>
          <w:rFonts w:ascii="Times New Roman" w:eastAsia="Calibri" w:hAnsi="Times New Roman" w:cs="Times New Roman"/>
          <w:sz w:val="28"/>
          <w:szCs w:val="28"/>
          <w:lang w:val="en"/>
        </w:rPr>
        <w:t xml:space="preserve">". Secondly, to bring real historical facts about tragic events for the Cossacks. Thirdly, to find out the temporal historical boundaries of the implementation of the </w:t>
      </w:r>
      <w:proofErr w:type="spellStart"/>
      <w:r w:rsidRPr="00B00CAD">
        <w:rPr>
          <w:rFonts w:ascii="Times New Roman" w:eastAsia="Calibri" w:hAnsi="Times New Roman" w:cs="Times New Roman"/>
          <w:sz w:val="28"/>
          <w:szCs w:val="28"/>
          <w:lang w:val="en"/>
        </w:rPr>
        <w:t>decossackization</w:t>
      </w:r>
      <w:proofErr w:type="spellEnd"/>
      <w:r w:rsidRPr="00B00CAD">
        <w:rPr>
          <w:rFonts w:ascii="Times New Roman" w:eastAsia="Calibri" w:hAnsi="Times New Roman" w:cs="Times New Roman"/>
          <w:sz w:val="28"/>
          <w:szCs w:val="28"/>
          <w:lang w:val="en"/>
        </w:rPr>
        <w:t xml:space="preserve"> policy. Fourthly, to delimit the true history of the Cossacks from the political situation of the "guardians for the Cossacks". Fifth, to give the author's answer to the classic Russian questions: who is to blame, and what to do</w:t>
      </w:r>
      <w:proofErr w:type="gramStart"/>
      <w:r w:rsidRPr="00B00CAD">
        <w:rPr>
          <w:rFonts w:ascii="Times New Roman" w:eastAsia="Calibri" w:hAnsi="Times New Roman" w:cs="Times New Roman"/>
          <w:sz w:val="28"/>
          <w:szCs w:val="28"/>
          <w:lang w:val="en"/>
        </w:rPr>
        <w:t>?!</w:t>
      </w:r>
      <w:proofErr w:type="gramEnd"/>
    </w:p>
    <w:p w:rsidR="00D47384" w:rsidRPr="00B00CAD" w:rsidRDefault="00D47384" w:rsidP="00D47384">
      <w:pPr>
        <w:spacing w:after="0" w:line="360" w:lineRule="auto"/>
        <w:ind w:firstLine="709"/>
        <w:jc w:val="both"/>
        <w:rPr>
          <w:rFonts w:ascii="Times New Roman" w:eastAsia="Calibri" w:hAnsi="Times New Roman" w:cs="Times New Roman"/>
          <w:sz w:val="28"/>
          <w:szCs w:val="28"/>
          <w:lang w:val="en-US"/>
        </w:rPr>
      </w:pPr>
      <w:r w:rsidRPr="00B00CAD">
        <w:rPr>
          <w:rFonts w:ascii="Times New Roman" w:eastAsia="Calibri" w:hAnsi="Times New Roman" w:cs="Times New Roman"/>
          <w:b/>
          <w:sz w:val="28"/>
          <w:szCs w:val="28"/>
          <w:lang w:val="en-US"/>
        </w:rPr>
        <w:t>Key words:</w:t>
      </w:r>
      <w:r w:rsidRPr="00B00CAD">
        <w:rPr>
          <w:rFonts w:ascii="Times New Roman" w:eastAsia="Calibri" w:hAnsi="Times New Roman" w:cs="Times New Roman"/>
          <w:sz w:val="28"/>
          <w:szCs w:val="28"/>
          <w:lang w:val="en-US"/>
        </w:rPr>
        <w:t xml:space="preserve"> Bolsheviks, genocide, discussions, historical process, Cossacks, repressions, village.</w:t>
      </w:r>
    </w:p>
    <w:p w:rsidR="00D47384" w:rsidRDefault="00D47384" w:rsidP="00D47384">
      <w:pPr>
        <w:spacing w:after="0" w:line="240" w:lineRule="auto"/>
        <w:ind w:firstLine="709"/>
        <w:jc w:val="both"/>
        <w:rPr>
          <w:rFonts w:ascii="Times New Roman" w:hAnsi="Times New Roman" w:cs="Times New Roman"/>
          <w:b/>
          <w:sz w:val="28"/>
          <w:szCs w:val="28"/>
          <w:lang w:val="en-US"/>
        </w:rPr>
      </w:pPr>
    </w:p>
    <w:p w:rsidR="00D47384" w:rsidRPr="004D4085" w:rsidRDefault="00D47384" w:rsidP="00D47384">
      <w:pPr>
        <w:spacing w:after="0" w:line="360" w:lineRule="auto"/>
        <w:rPr>
          <w:rFonts w:ascii="Times New Roman" w:eastAsia="Calibri" w:hAnsi="Times New Roman" w:cs="Times New Roman"/>
          <w:b/>
          <w:bCs/>
          <w:sz w:val="28"/>
          <w:szCs w:val="28"/>
        </w:rPr>
      </w:pPr>
      <w:r w:rsidRPr="004D4085">
        <w:rPr>
          <w:rFonts w:ascii="Times New Roman" w:eastAsia="Calibri" w:hAnsi="Times New Roman" w:cs="Times New Roman"/>
          <w:b/>
          <w:bCs/>
          <w:sz w:val="28"/>
          <w:szCs w:val="28"/>
        </w:rPr>
        <w:t>УДК 94(38).09</w:t>
      </w:r>
    </w:p>
    <w:p w:rsidR="00D47384" w:rsidRDefault="00D47384" w:rsidP="00D47384">
      <w:pPr>
        <w:spacing w:after="0" w:line="360" w:lineRule="auto"/>
        <w:jc w:val="right"/>
        <w:rPr>
          <w:rFonts w:ascii="Times New Roman" w:eastAsia="Calibri" w:hAnsi="Times New Roman" w:cs="Times New Roman"/>
          <w:b/>
          <w:bCs/>
          <w:sz w:val="28"/>
          <w:szCs w:val="28"/>
        </w:rPr>
      </w:pPr>
      <w:r w:rsidRPr="00A52778">
        <w:rPr>
          <w:rFonts w:ascii="Times New Roman" w:hAnsi="Times New Roman" w:cs="Times New Roman"/>
          <w:b/>
          <w:sz w:val="28"/>
          <w:szCs w:val="28"/>
        </w:rPr>
        <w:t>http://doi.org/</w:t>
      </w:r>
      <w:r w:rsidRPr="00396D24">
        <w:rPr>
          <w:rFonts w:ascii="Times New Roman" w:hAnsi="Times New Roman" w:cs="Times New Roman"/>
          <w:b/>
          <w:sz w:val="28"/>
          <w:szCs w:val="28"/>
        </w:rPr>
        <w:t>10.37493/2409-1030.2022.3.10</w:t>
      </w:r>
    </w:p>
    <w:p w:rsidR="00D47384" w:rsidRPr="004D4085" w:rsidRDefault="00D47384" w:rsidP="00D47384">
      <w:pPr>
        <w:spacing w:after="0" w:line="360" w:lineRule="auto"/>
        <w:jc w:val="right"/>
        <w:rPr>
          <w:rFonts w:ascii="Times New Roman" w:eastAsia="Calibri" w:hAnsi="Times New Roman" w:cs="Times New Roman"/>
          <w:b/>
          <w:bCs/>
          <w:sz w:val="28"/>
          <w:szCs w:val="28"/>
        </w:rPr>
      </w:pPr>
      <w:r w:rsidRPr="004D4085">
        <w:rPr>
          <w:rFonts w:ascii="Times New Roman" w:eastAsia="Calibri" w:hAnsi="Times New Roman" w:cs="Times New Roman"/>
          <w:b/>
          <w:bCs/>
          <w:sz w:val="28"/>
          <w:szCs w:val="28"/>
        </w:rPr>
        <w:t>С.В.</w:t>
      </w:r>
      <w:r w:rsidRPr="003A4470">
        <w:rPr>
          <w:rFonts w:ascii="Times New Roman" w:eastAsia="Calibri" w:hAnsi="Times New Roman" w:cs="Times New Roman"/>
          <w:b/>
          <w:bCs/>
          <w:sz w:val="28"/>
          <w:szCs w:val="28"/>
        </w:rPr>
        <w:t xml:space="preserve"> </w:t>
      </w:r>
      <w:r w:rsidRPr="004D4085">
        <w:rPr>
          <w:rFonts w:ascii="Times New Roman" w:eastAsia="Calibri" w:hAnsi="Times New Roman" w:cs="Times New Roman"/>
          <w:b/>
          <w:bCs/>
          <w:sz w:val="28"/>
          <w:szCs w:val="28"/>
        </w:rPr>
        <w:t>Телепень</w:t>
      </w:r>
    </w:p>
    <w:p w:rsidR="00D47384" w:rsidRPr="004D4085" w:rsidRDefault="00D47384" w:rsidP="00D47384">
      <w:pPr>
        <w:spacing w:after="0" w:line="360" w:lineRule="auto"/>
        <w:jc w:val="center"/>
        <w:rPr>
          <w:rFonts w:ascii="Times New Roman" w:eastAsia="Calibri" w:hAnsi="Times New Roman" w:cs="Times New Roman"/>
          <w:b/>
          <w:sz w:val="28"/>
          <w:szCs w:val="28"/>
        </w:rPr>
      </w:pPr>
      <w:r w:rsidRPr="004D4085">
        <w:rPr>
          <w:rFonts w:ascii="Times New Roman" w:eastAsia="Calibri" w:hAnsi="Times New Roman" w:cs="Times New Roman"/>
          <w:b/>
          <w:sz w:val="28"/>
          <w:szCs w:val="28"/>
        </w:rPr>
        <w:t>ПРОВИНЦИАЛЬНЫЕ НАМЕСТНИКИ В СИСТЕМЕ ВОЕННОГО КОМАНДОВАНИЯ РАННЕЙ РИМСКОЙ ИМПЕРИИ</w:t>
      </w:r>
    </w:p>
    <w:p w:rsidR="00D47384" w:rsidRPr="004D4085" w:rsidRDefault="00D47384" w:rsidP="00D47384">
      <w:pPr>
        <w:spacing w:after="0" w:line="360" w:lineRule="auto"/>
        <w:ind w:firstLine="709"/>
        <w:jc w:val="both"/>
        <w:rPr>
          <w:rFonts w:ascii="Times New Roman" w:eastAsia="Calibri" w:hAnsi="Times New Roman" w:cs="Times New Roman"/>
          <w:sz w:val="28"/>
          <w:szCs w:val="28"/>
        </w:rPr>
      </w:pPr>
      <w:r w:rsidRPr="004D4085">
        <w:rPr>
          <w:rFonts w:ascii="Times New Roman" w:eastAsia="Calibri" w:hAnsi="Times New Roman" w:cs="Times New Roman"/>
          <w:sz w:val="28"/>
          <w:szCs w:val="28"/>
        </w:rPr>
        <w:t xml:space="preserve">В статье анализируется положение провинциальных наместников сенатских и императорских провинций в период принципата, выступающих </w:t>
      </w:r>
      <w:r w:rsidRPr="004D4085">
        <w:rPr>
          <w:rFonts w:ascii="Times New Roman" w:eastAsia="Calibri" w:hAnsi="Times New Roman" w:cs="Times New Roman"/>
          <w:sz w:val="28"/>
          <w:szCs w:val="28"/>
        </w:rPr>
        <w:lastRenderedPageBreak/>
        <w:t xml:space="preserve">здесь в качестве военачальников высшего ранга. На основании анализа главным образом </w:t>
      </w:r>
      <w:proofErr w:type="spellStart"/>
      <w:r w:rsidRPr="004D4085">
        <w:rPr>
          <w:rFonts w:ascii="Times New Roman" w:eastAsia="Calibri" w:hAnsi="Times New Roman" w:cs="Times New Roman"/>
          <w:sz w:val="28"/>
          <w:szCs w:val="28"/>
        </w:rPr>
        <w:t>нарративных</w:t>
      </w:r>
      <w:proofErr w:type="spellEnd"/>
      <w:r w:rsidRPr="004D4085">
        <w:rPr>
          <w:rFonts w:ascii="Times New Roman" w:eastAsia="Calibri" w:hAnsi="Times New Roman" w:cs="Times New Roman"/>
          <w:sz w:val="28"/>
          <w:szCs w:val="28"/>
        </w:rPr>
        <w:t xml:space="preserve"> и эпиграфических источников делается вывод об определяющем значении аристократических традиций военного лидерства в осуществлении полководческих функций наместниками обеих категорий. Указанные традиции сложились еще в ту эпоху, когда понятие </w:t>
      </w:r>
      <w:proofErr w:type="spellStart"/>
      <w:r w:rsidRPr="004D4085">
        <w:rPr>
          <w:rFonts w:ascii="Times New Roman" w:eastAsia="Calibri" w:hAnsi="Times New Roman" w:cs="Times New Roman"/>
          <w:i/>
          <w:sz w:val="28"/>
          <w:szCs w:val="28"/>
          <w:lang w:val="en-US"/>
        </w:rPr>
        <w:t>provincia</w:t>
      </w:r>
      <w:proofErr w:type="spellEnd"/>
      <w:r w:rsidRPr="004D4085">
        <w:rPr>
          <w:rFonts w:ascii="Times New Roman" w:eastAsia="Calibri" w:hAnsi="Times New Roman" w:cs="Times New Roman"/>
          <w:sz w:val="28"/>
          <w:szCs w:val="28"/>
        </w:rPr>
        <w:t xml:space="preserve"> имело всеобъемлющий смысл в качестве определения и юридической сферы, и географической зоны, в пределах которых наместник пользовался своим </w:t>
      </w:r>
      <w:r w:rsidRPr="004D4085">
        <w:rPr>
          <w:rFonts w:ascii="Times New Roman" w:eastAsia="Calibri" w:hAnsi="Times New Roman" w:cs="Times New Roman"/>
          <w:i/>
          <w:sz w:val="28"/>
          <w:szCs w:val="28"/>
          <w:lang w:val="en-US"/>
        </w:rPr>
        <w:t>imperium</w:t>
      </w:r>
      <w:r w:rsidRPr="004D4085">
        <w:rPr>
          <w:rFonts w:ascii="Times New Roman" w:eastAsia="Calibri" w:hAnsi="Times New Roman" w:cs="Times New Roman"/>
          <w:sz w:val="28"/>
          <w:szCs w:val="28"/>
        </w:rPr>
        <w:t xml:space="preserve">’ом. Однако, как показывают источники, полномочия наместников поэтапно ограничивались, а возможности реализации полководческих амбиций попадали под всё больший контроль императора. В этой ситуации только стереотипы коллективного сознания римского нобилитета могли обеспечить сохранение наместниками обоих разрядов полководческой активности, продолжавшей и в период принципата характеризовать цивилизационное своеобразие римского общества и государства. Неотъемлемой частью данного своеобразия была очевидная децентрализация военного командования. Положение военного вождя во все периоды было чрезвычайно значимым в системе римских ценностей. В сочетании с корпоративным духом римской аристократии, сформировавшимся в период Республики, полномочия провинциального наместника не могли быть в одночасье низведены до уровня исполнителя приказов вышестоящего командира. Источники показывают, что значительную автономию в принятии решений в период принципата сохраняли даже императорские легаты. Их стремление к такой самостоятельности обнаруживается на протяжении всего периода ранней Империи. Объяснять это лишь фактом удаленности провинций и своеобразия местных условий не представляется возможным. Явочным порядком под властью императоров в период ранней Империи продолжали жить республиканские практики, предполагавшие такую систему командования, при которой империй был реальным источником высшей власти, распределявшейся относительно равномерно среди всех обладателей империя. Вывод, к которому мы приходим, заключается в том, что </w:t>
      </w:r>
      <w:r w:rsidRPr="004D4085">
        <w:rPr>
          <w:rFonts w:ascii="Times New Roman" w:eastAsia="Calibri" w:hAnsi="Times New Roman" w:cs="Times New Roman"/>
          <w:sz w:val="28"/>
          <w:szCs w:val="28"/>
        </w:rPr>
        <w:lastRenderedPageBreak/>
        <w:t>провинциальные наместники в системе военного командования ранней Римской империи выступают как фактически автономные военачальники, иногда реализовывавшие свои лидерские амбиции вопреки официальному статусу императорских порученцев.</w:t>
      </w:r>
    </w:p>
    <w:p w:rsidR="00D47384" w:rsidRPr="004D4085" w:rsidRDefault="00D47384" w:rsidP="00D47384">
      <w:pPr>
        <w:spacing w:after="0" w:line="360" w:lineRule="auto"/>
        <w:ind w:firstLine="709"/>
        <w:jc w:val="both"/>
        <w:rPr>
          <w:rFonts w:ascii="Times New Roman" w:eastAsia="Calibri" w:hAnsi="Times New Roman" w:cs="Times New Roman"/>
          <w:sz w:val="28"/>
          <w:szCs w:val="28"/>
        </w:rPr>
      </w:pPr>
      <w:r w:rsidRPr="004D4085">
        <w:rPr>
          <w:rFonts w:ascii="Times New Roman" w:eastAsia="Calibri" w:hAnsi="Times New Roman" w:cs="Times New Roman"/>
          <w:b/>
          <w:sz w:val="28"/>
          <w:szCs w:val="28"/>
        </w:rPr>
        <w:t xml:space="preserve">Ключевые слова: </w:t>
      </w:r>
      <w:r w:rsidRPr="004D4085">
        <w:rPr>
          <w:rFonts w:ascii="Times New Roman" w:eastAsia="Calibri" w:hAnsi="Times New Roman" w:cs="Times New Roman"/>
          <w:sz w:val="28"/>
          <w:szCs w:val="28"/>
        </w:rPr>
        <w:t>принципат, императорская власть, провинции, военное командование, аристократия, прокураторы, легаты.</w:t>
      </w:r>
    </w:p>
    <w:p w:rsidR="00D47384" w:rsidRPr="00D47384" w:rsidRDefault="00D47384" w:rsidP="00D47384">
      <w:pPr>
        <w:tabs>
          <w:tab w:val="left" w:pos="7112"/>
          <w:tab w:val="right" w:pos="9355"/>
        </w:tabs>
        <w:spacing w:after="0" w:line="360" w:lineRule="auto"/>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ab/>
      </w:r>
      <w:r>
        <w:rPr>
          <w:rFonts w:ascii="Times New Roman" w:eastAsia="Calibri" w:hAnsi="Times New Roman" w:cs="Times New Roman"/>
          <w:b/>
          <w:sz w:val="28"/>
          <w:szCs w:val="28"/>
          <w:lang w:val="en-US"/>
        </w:rPr>
        <w:tab/>
      </w:r>
      <w:r w:rsidRPr="004D4085">
        <w:rPr>
          <w:rFonts w:ascii="Times New Roman" w:eastAsia="Calibri" w:hAnsi="Times New Roman" w:cs="Times New Roman"/>
          <w:b/>
          <w:sz w:val="28"/>
          <w:szCs w:val="28"/>
          <w:lang w:val="en-US"/>
        </w:rPr>
        <w:t>Sergey</w:t>
      </w:r>
      <w:r w:rsidRPr="00D47384">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lang w:val="en-US"/>
        </w:rPr>
        <w:t>V</w:t>
      </w:r>
      <w:r w:rsidRPr="00D47384">
        <w:rPr>
          <w:rFonts w:ascii="Times New Roman" w:eastAsia="Calibri" w:hAnsi="Times New Roman" w:cs="Times New Roman"/>
          <w:b/>
          <w:sz w:val="28"/>
          <w:szCs w:val="28"/>
          <w:lang w:val="en-US"/>
        </w:rPr>
        <w:t xml:space="preserve">. </w:t>
      </w:r>
      <w:proofErr w:type="spellStart"/>
      <w:r w:rsidRPr="004D4085">
        <w:rPr>
          <w:rFonts w:ascii="Times New Roman" w:eastAsia="Calibri" w:hAnsi="Times New Roman" w:cs="Times New Roman"/>
          <w:b/>
          <w:sz w:val="28"/>
          <w:szCs w:val="28"/>
          <w:lang w:val="en-US"/>
        </w:rPr>
        <w:t>Telepen</w:t>
      </w:r>
      <w:proofErr w:type="spellEnd"/>
    </w:p>
    <w:p w:rsidR="00D47384" w:rsidRPr="004D4085" w:rsidRDefault="00D47384" w:rsidP="00D47384">
      <w:pPr>
        <w:spacing w:after="0" w:line="360" w:lineRule="auto"/>
        <w:jc w:val="center"/>
        <w:rPr>
          <w:rFonts w:ascii="Times New Roman" w:eastAsia="Calibri" w:hAnsi="Times New Roman" w:cs="Times New Roman"/>
          <w:b/>
          <w:sz w:val="28"/>
          <w:szCs w:val="28"/>
          <w:lang w:val="en-US"/>
        </w:rPr>
      </w:pPr>
      <w:r w:rsidRPr="004D4085">
        <w:rPr>
          <w:rFonts w:ascii="Times New Roman" w:eastAsia="Calibri" w:hAnsi="Times New Roman" w:cs="Times New Roman"/>
          <w:b/>
          <w:sz w:val="28"/>
          <w:szCs w:val="28"/>
          <w:lang w:val="en-US"/>
        </w:rPr>
        <w:t xml:space="preserve">PROVINCIAL GOVERNORS IN THE MILITARY COMMAND SYSTEM OF THE EARLY ROMAN EMPIRE </w:t>
      </w:r>
    </w:p>
    <w:p w:rsidR="00D47384" w:rsidRPr="004D4085" w:rsidRDefault="00D47384" w:rsidP="00D47384">
      <w:pPr>
        <w:spacing w:after="0" w:line="360" w:lineRule="auto"/>
        <w:jc w:val="center"/>
        <w:rPr>
          <w:rFonts w:ascii="Times New Roman" w:eastAsia="Calibri" w:hAnsi="Times New Roman" w:cs="Times New Roman"/>
          <w:sz w:val="28"/>
          <w:szCs w:val="28"/>
          <w:lang w:val="en-US"/>
        </w:rPr>
      </w:pPr>
    </w:p>
    <w:p w:rsidR="00D47384" w:rsidRPr="004D4085" w:rsidRDefault="00D47384" w:rsidP="00D47384">
      <w:pPr>
        <w:spacing w:after="0" w:line="360" w:lineRule="auto"/>
        <w:ind w:firstLine="709"/>
        <w:jc w:val="both"/>
        <w:rPr>
          <w:rFonts w:ascii="Times New Roman" w:eastAsia="Calibri" w:hAnsi="Times New Roman" w:cs="Times New Roman"/>
          <w:sz w:val="28"/>
          <w:szCs w:val="28"/>
          <w:lang w:val="en-US"/>
        </w:rPr>
      </w:pPr>
      <w:r w:rsidRPr="004D4085">
        <w:rPr>
          <w:rFonts w:ascii="Times New Roman" w:eastAsia="Calibri" w:hAnsi="Times New Roman" w:cs="Times New Roman"/>
          <w:sz w:val="28"/>
          <w:szCs w:val="28"/>
          <w:lang w:val="en-US"/>
        </w:rPr>
        <w:t xml:space="preserve">The article analyzes the position of the provincial governors of the senatorial and imperial provinces during the period of the </w:t>
      </w:r>
      <w:proofErr w:type="spellStart"/>
      <w:r w:rsidRPr="004D4085">
        <w:rPr>
          <w:rFonts w:ascii="Times New Roman" w:eastAsia="Calibri" w:hAnsi="Times New Roman" w:cs="Times New Roman"/>
          <w:sz w:val="28"/>
          <w:szCs w:val="28"/>
          <w:lang w:val="en-US"/>
        </w:rPr>
        <w:t>Principate</w:t>
      </w:r>
      <w:proofErr w:type="spellEnd"/>
      <w:r w:rsidRPr="004D4085">
        <w:rPr>
          <w:rFonts w:ascii="Times New Roman" w:eastAsia="Calibri" w:hAnsi="Times New Roman" w:cs="Times New Roman"/>
          <w:sz w:val="28"/>
          <w:szCs w:val="28"/>
          <w:lang w:val="en-US"/>
        </w:rPr>
        <w:t xml:space="preserve">, acting here as military leaders of the highest rank. Based on the analysis of mainly narrative and epigraphic sources, a conclusion </w:t>
      </w:r>
      <w:proofErr w:type="gramStart"/>
      <w:r w:rsidRPr="004D4085">
        <w:rPr>
          <w:rFonts w:ascii="Times New Roman" w:eastAsia="Calibri" w:hAnsi="Times New Roman" w:cs="Times New Roman"/>
          <w:sz w:val="28"/>
          <w:szCs w:val="28"/>
          <w:lang w:val="en-US"/>
        </w:rPr>
        <w:t>is made</w:t>
      </w:r>
      <w:proofErr w:type="gramEnd"/>
      <w:r w:rsidRPr="004D4085">
        <w:rPr>
          <w:rFonts w:ascii="Times New Roman" w:eastAsia="Calibri" w:hAnsi="Times New Roman" w:cs="Times New Roman"/>
          <w:sz w:val="28"/>
          <w:szCs w:val="28"/>
          <w:lang w:val="en-US"/>
        </w:rPr>
        <w:t xml:space="preserve"> about the decisive importance of the aristocratic traditions of military leadership in the performance of military functions by governors of both categories. These traditions developed back in the era when the concept of </w:t>
      </w:r>
      <w:proofErr w:type="spellStart"/>
      <w:r w:rsidRPr="004D4085">
        <w:rPr>
          <w:rFonts w:ascii="Times New Roman" w:eastAsia="Calibri" w:hAnsi="Times New Roman" w:cs="Times New Roman"/>
          <w:sz w:val="28"/>
          <w:szCs w:val="28"/>
          <w:lang w:val="en-US"/>
        </w:rPr>
        <w:t>provincia</w:t>
      </w:r>
      <w:proofErr w:type="spellEnd"/>
      <w:r w:rsidRPr="004D4085">
        <w:rPr>
          <w:rFonts w:ascii="Times New Roman" w:eastAsia="Calibri" w:hAnsi="Times New Roman" w:cs="Times New Roman"/>
          <w:sz w:val="28"/>
          <w:szCs w:val="28"/>
          <w:lang w:val="en-US"/>
        </w:rPr>
        <w:t xml:space="preserve"> had a comprehensive meaning as a definition of both the legal sphere and the geographical area within which the governor used his imperium. However, as sources show, the powers of the governors were gradually limited, and the possibility of realizing military ambitions fell under the increasing control of the emperor. In this situation, only the stereotypes of the collective consciousness of the Roman nobility could ensure the preservation by the governors of both categories of military activity, which continued to characterize the civilizational originality of Roman society and the state even during the </w:t>
      </w:r>
      <w:proofErr w:type="spellStart"/>
      <w:r w:rsidRPr="004D4085">
        <w:rPr>
          <w:rFonts w:ascii="Times New Roman" w:eastAsia="Calibri" w:hAnsi="Times New Roman" w:cs="Times New Roman"/>
          <w:sz w:val="28"/>
          <w:szCs w:val="28"/>
          <w:lang w:val="en-US"/>
        </w:rPr>
        <w:t>Principate</w:t>
      </w:r>
      <w:proofErr w:type="spellEnd"/>
      <w:r w:rsidRPr="004D4085">
        <w:rPr>
          <w:rFonts w:ascii="Times New Roman" w:eastAsia="Calibri" w:hAnsi="Times New Roman" w:cs="Times New Roman"/>
          <w:sz w:val="28"/>
          <w:szCs w:val="28"/>
          <w:lang w:val="en-US"/>
        </w:rPr>
        <w:t xml:space="preserve">. An integral part of this originality was the obvious decentralization of military command. The position of the military leader in all periods was extremely significant in the system of Roman values. In combination with the corporative spirit of the Roman aristocracy, which </w:t>
      </w:r>
      <w:proofErr w:type="gramStart"/>
      <w:r w:rsidRPr="004D4085">
        <w:rPr>
          <w:rFonts w:ascii="Times New Roman" w:eastAsia="Calibri" w:hAnsi="Times New Roman" w:cs="Times New Roman"/>
          <w:sz w:val="28"/>
          <w:szCs w:val="28"/>
          <w:lang w:val="en-US"/>
        </w:rPr>
        <w:t>was formed</w:t>
      </w:r>
      <w:proofErr w:type="gramEnd"/>
      <w:r w:rsidRPr="004D4085">
        <w:rPr>
          <w:rFonts w:ascii="Times New Roman" w:eastAsia="Calibri" w:hAnsi="Times New Roman" w:cs="Times New Roman"/>
          <w:sz w:val="28"/>
          <w:szCs w:val="28"/>
          <w:lang w:val="en-US"/>
        </w:rPr>
        <w:t xml:space="preserve"> during the period of the Republic, the powers of the provincial governor could not be reduced overnight to the level of an executor of orders of a higher commander. Sources show that even the imperial legates retained considerable </w:t>
      </w:r>
      <w:r w:rsidRPr="004D4085">
        <w:rPr>
          <w:rFonts w:ascii="Times New Roman" w:eastAsia="Calibri" w:hAnsi="Times New Roman" w:cs="Times New Roman"/>
          <w:sz w:val="28"/>
          <w:szCs w:val="28"/>
          <w:lang w:val="en-US"/>
        </w:rPr>
        <w:lastRenderedPageBreak/>
        <w:t xml:space="preserve">autonomy in decision-making during the period of the </w:t>
      </w:r>
      <w:proofErr w:type="spellStart"/>
      <w:r w:rsidRPr="004D4085">
        <w:rPr>
          <w:rFonts w:ascii="Times New Roman" w:eastAsia="Calibri" w:hAnsi="Times New Roman" w:cs="Times New Roman"/>
          <w:sz w:val="28"/>
          <w:szCs w:val="28"/>
          <w:lang w:val="en-US"/>
        </w:rPr>
        <w:t>Principate</w:t>
      </w:r>
      <w:proofErr w:type="spellEnd"/>
      <w:r w:rsidRPr="004D4085">
        <w:rPr>
          <w:rFonts w:ascii="Times New Roman" w:eastAsia="Calibri" w:hAnsi="Times New Roman" w:cs="Times New Roman"/>
          <w:sz w:val="28"/>
          <w:szCs w:val="28"/>
          <w:lang w:val="en-US"/>
        </w:rPr>
        <w:t xml:space="preserve">. Their desire for such independence </w:t>
      </w:r>
      <w:proofErr w:type="gramStart"/>
      <w:r w:rsidRPr="004D4085">
        <w:rPr>
          <w:rFonts w:ascii="Times New Roman" w:eastAsia="Calibri" w:hAnsi="Times New Roman" w:cs="Times New Roman"/>
          <w:sz w:val="28"/>
          <w:szCs w:val="28"/>
          <w:lang w:val="en-US"/>
        </w:rPr>
        <w:t>is found</w:t>
      </w:r>
      <w:proofErr w:type="gramEnd"/>
      <w:r w:rsidRPr="004D4085">
        <w:rPr>
          <w:rFonts w:ascii="Times New Roman" w:eastAsia="Calibri" w:hAnsi="Times New Roman" w:cs="Times New Roman"/>
          <w:sz w:val="28"/>
          <w:szCs w:val="28"/>
          <w:lang w:val="en-US"/>
        </w:rPr>
        <w:t xml:space="preserve"> throughout the entire period of the early Empire. It is not possible to explain this only by the fact of the remoteness of the provinces and the peculiarity of local conditions. In the period of the early Empire, republican practices continued to live under the authority of the emperors, assuming such a system of command, in which the empire was a real source of supreme power, distributed relatively evenly among all the owners of the empire. The conclusion we come to is that the provincial governors in the military command system of the early Roman Empire act as virtually autonomous military leaders, sometimes realizing their leadership ambitions in spite of the official status of imperial commissioners.</w:t>
      </w:r>
    </w:p>
    <w:p w:rsidR="00D47384" w:rsidRPr="004D4085" w:rsidRDefault="00D47384" w:rsidP="00D47384">
      <w:pPr>
        <w:spacing w:after="0" w:line="360" w:lineRule="auto"/>
        <w:ind w:firstLine="709"/>
        <w:jc w:val="both"/>
        <w:rPr>
          <w:rFonts w:ascii="Times New Roman" w:eastAsia="Calibri" w:hAnsi="Times New Roman" w:cs="Times New Roman"/>
          <w:sz w:val="28"/>
          <w:szCs w:val="28"/>
          <w:lang w:val="en-US"/>
        </w:rPr>
      </w:pPr>
      <w:r w:rsidRPr="004D4085">
        <w:rPr>
          <w:rFonts w:ascii="Times New Roman" w:eastAsia="Calibri" w:hAnsi="Times New Roman" w:cs="Times New Roman"/>
          <w:b/>
          <w:sz w:val="28"/>
          <w:szCs w:val="28"/>
          <w:lang w:val="en-US"/>
        </w:rPr>
        <w:t>Key</w:t>
      </w:r>
      <w:r>
        <w:rPr>
          <w:rFonts w:ascii="Times New Roman" w:eastAsia="Calibri" w:hAnsi="Times New Roman" w:cs="Times New Roman"/>
          <w:b/>
          <w:sz w:val="28"/>
          <w:szCs w:val="28"/>
          <w:lang w:val="en-US"/>
        </w:rPr>
        <w:t xml:space="preserve"> </w:t>
      </w:r>
      <w:r w:rsidRPr="004D4085">
        <w:rPr>
          <w:rFonts w:ascii="Times New Roman" w:eastAsia="Calibri" w:hAnsi="Times New Roman" w:cs="Times New Roman"/>
          <w:b/>
          <w:sz w:val="28"/>
          <w:szCs w:val="28"/>
          <w:lang w:val="en-US"/>
        </w:rPr>
        <w:t xml:space="preserve">words: </w:t>
      </w:r>
      <w:proofErr w:type="spellStart"/>
      <w:r w:rsidRPr="004D4085">
        <w:rPr>
          <w:rFonts w:ascii="Times New Roman" w:eastAsia="Calibri" w:hAnsi="Times New Roman" w:cs="Times New Roman"/>
          <w:sz w:val="28"/>
          <w:szCs w:val="28"/>
          <w:lang w:val="en-US"/>
        </w:rPr>
        <w:t>Principate</w:t>
      </w:r>
      <w:proofErr w:type="spellEnd"/>
      <w:r w:rsidRPr="004D4085">
        <w:rPr>
          <w:rFonts w:ascii="Times New Roman" w:eastAsia="Calibri" w:hAnsi="Times New Roman" w:cs="Times New Roman"/>
          <w:sz w:val="28"/>
          <w:szCs w:val="28"/>
          <w:lang w:val="en-US"/>
        </w:rPr>
        <w:t>, imperial power, provinces, military command, aristocracy, procurators, legates</w:t>
      </w:r>
      <w:r>
        <w:rPr>
          <w:rFonts w:ascii="Times New Roman" w:eastAsia="Calibri" w:hAnsi="Times New Roman" w:cs="Times New Roman"/>
          <w:sz w:val="28"/>
          <w:szCs w:val="28"/>
          <w:lang w:val="en-US"/>
        </w:rPr>
        <w:t xml:space="preserve">. </w:t>
      </w:r>
    </w:p>
    <w:p w:rsidR="00D47384" w:rsidRDefault="00D47384" w:rsidP="00261E7B">
      <w:pPr>
        <w:spacing w:after="0" w:line="360" w:lineRule="auto"/>
        <w:ind w:firstLine="709"/>
        <w:jc w:val="both"/>
        <w:rPr>
          <w:rFonts w:ascii="Times New Roman" w:hAnsi="Times New Roman" w:cs="Times New Roman"/>
          <w:sz w:val="28"/>
          <w:szCs w:val="28"/>
          <w:lang w:val="en-US"/>
        </w:rPr>
      </w:pPr>
    </w:p>
    <w:p w:rsidR="001475E9" w:rsidRPr="00F52555" w:rsidRDefault="001475E9" w:rsidP="001475E9">
      <w:pPr>
        <w:spacing w:line="360" w:lineRule="auto"/>
        <w:rPr>
          <w:rFonts w:ascii="Times New Roman" w:hAnsi="Times New Roman"/>
          <w:b/>
          <w:sz w:val="28"/>
          <w:szCs w:val="28"/>
        </w:rPr>
      </w:pPr>
      <w:r w:rsidRPr="00AC0BED">
        <w:rPr>
          <w:rFonts w:ascii="Times New Roman" w:hAnsi="Times New Roman"/>
          <w:b/>
          <w:sz w:val="28"/>
          <w:szCs w:val="28"/>
        </w:rPr>
        <w:t>УДК 9.93</w:t>
      </w:r>
    </w:p>
    <w:p w:rsidR="001475E9" w:rsidRPr="00A52778" w:rsidRDefault="001475E9" w:rsidP="001475E9">
      <w:pPr>
        <w:spacing w:after="0" w:line="360" w:lineRule="auto"/>
        <w:jc w:val="right"/>
        <w:rPr>
          <w:rFonts w:ascii="Times New Roman" w:hAnsi="Times New Roman" w:cs="Times New Roman"/>
          <w:b/>
          <w:sz w:val="28"/>
          <w:szCs w:val="28"/>
        </w:rPr>
      </w:pPr>
      <w:r w:rsidRPr="00A52778">
        <w:rPr>
          <w:rFonts w:ascii="Times New Roman" w:hAnsi="Times New Roman" w:cs="Times New Roman"/>
          <w:b/>
          <w:sz w:val="28"/>
          <w:szCs w:val="28"/>
        </w:rPr>
        <w:t>http://doi.org/</w:t>
      </w:r>
      <w:r w:rsidRPr="0076455F">
        <w:rPr>
          <w:rFonts w:ascii="Times New Roman" w:hAnsi="Times New Roman" w:cs="Times New Roman"/>
          <w:b/>
          <w:sz w:val="28"/>
          <w:szCs w:val="28"/>
        </w:rPr>
        <w:t>10.37493/2409-1030.2022.3.11</w:t>
      </w:r>
    </w:p>
    <w:p w:rsidR="001475E9" w:rsidRPr="00F52555" w:rsidRDefault="001475E9" w:rsidP="001475E9">
      <w:pPr>
        <w:spacing w:line="360" w:lineRule="auto"/>
        <w:jc w:val="right"/>
        <w:rPr>
          <w:rFonts w:ascii="Times New Roman" w:hAnsi="Times New Roman"/>
          <w:b/>
          <w:sz w:val="28"/>
          <w:szCs w:val="28"/>
        </w:rPr>
      </w:pPr>
      <w:r w:rsidRPr="00F52555">
        <w:rPr>
          <w:rFonts w:ascii="Times New Roman" w:hAnsi="Times New Roman"/>
          <w:b/>
          <w:sz w:val="28"/>
          <w:szCs w:val="28"/>
        </w:rPr>
        <w:t xml:space="preserve">Е.В. </w:t>
      </w:r>
      <w:proofErr w:type="spellStart"/>
      <w:r w:rsidRPr="00F52555">
        <w:rPr>
          <w:rFonts w:ascii="Times New Roman" w:hAnsi="Times New Roman"/>
          <w:b/>
          <w:sz w:val="28"/>
          <w:szCs w:val="28"/>
        </w:rPr>
        <w:t>Туфанов</w:t>
      </w:r>
      <w:proofErr w:type="spellEnd"/>
    </w:p>
    <w:p w:rsidR="001475E9" w:rsidRDefault="001475E9" w:rsidP="001475E9">
      <w:pPr>
        <w:spacing w:line="360" w:lineRule="auto"/>
        <w:jc w:val="center"/>
        <w:rPr>
          <w:rFonts w:ascii="Times New Roman" w:hAnsi="Times New Roman"/>
          <w:b/>
          <w:sz w:val="28"/>
          <w:szCs w:val="28"/>
        </w:rPr>
      </w:pPr>
      <w:r>
        <w:rPr>
          <w:rFonts w:ascii="Times New Roman" w:hAnsi="Times New Roman"/>
          <w:b/>
          <w:sz w:val="28"/>
          <w:szCs w:val="28"/>
        </w:rPr>
        <w:t xml:space="preserve">К ПРОБЛЕМЕ КОРЕНИЗАЦИИ И УКРАИНИЗАЦИИ ОРГАНОВ ГОСУДАРСТВЕННОЙ ВЛАСТИ В 1920-1930-Е ГГ. </w:t>
      </w:r>
      <w:r w:rsidRPr="00F52555">
        <w:rPr>
          <w:rFonts w:ascii="Times New Roman" w:hAnsi="Times New Roman"/>
          <w:b/>
          <w:sz w:val="28"/>
          <w:szCs w:val="28"/>
        </w:rPr>
        <w:t>(НА МАТЕРИАЛАХ СЕВЕРНОГО КАВКАЗА)</w:t>
      </w:r>
    </w:p>
    <w:p w:rsidR="001475E9" w:rsidRPr="00F52555" w:rsidRDefault="001475E9" w:rsidP="001475E9">
      <w:pPr>
        <w:spacing w:after="0" w:line="360" w:lineRule="auto"/>
        <w:ind w:firstLine="567"/>
        <w:jc w:val="both"/>
        <w:rPr>
          <w:rFonts w:ascii="Times New Roman" w:hAnsi="Times New Roman"/>
          <w:sz w:val="28"/>
          <w:szCs w:val="28"/>
        </w:rPr>
      </w:pPr>
      <w:r w:rsidRPr="00F52555">
        <w:rPr>
          <w:rFonts w:ascii="Times New Roman" w:hAnsi="Times New Roman"/>
          <w:sz w:val="28"/>
          <w:szCs w:val="28"/>
        </w:rPr>
        <w:t>В</w:t>
      </w:r>
      <w:r>
        <w:rPr>
          <w:rFonts w:ascii="Times New Roman" w:hAnsi="Times New Roman"/>
          <w:sz w:val="28"/>
          <w:szCs w:val="28"/>
        </w:rPr>
        <w:t xml:space="preserve"> данной статье на основе обширного архивного материала анализируется процесс </w:t>
      </w:r>
      <w:proofErr w:type="spellStart"/>
      <w:r>
        <w:rPr>
          <w:rFonts w:ascii="Times New Roman" w:hAnsi="Times New Roman"/>
          <w:sz w:val="28"/>
          <w:szCs w:val="28"/>
        </w:rPr>
        <w:t>коренизации</w:t>
      </w:r>
      <w:proofErr w:type="spellEnd"/>
      <w:r>
        <w:rPr>
          <w:rFonts w:ascii="Times New Roman" w:hAnsi="Times New Roman"/>
          <w:sz w:val="28"/>
          <w:szCs w:val="28"/>
        </w:rPr>
        <w:t xml:space="preserve"> и украинизации органов системы управления в 1920 – 1930-е гг. на материалах Северного Кавказа.</w:t>
      </w:r>
      <w:r w:rsidRPr="00286F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данной работе на основе решений партийных съездов проводится анализ формирования законодательной базы для реализации одной из граней советской национальной политики – политики </w:t>
      </w:r>
      <w:proofErr w:type="spellStart"/>
      <w:r>
        <w:rPr>
          <w:rFonts w:ascii="Times New Roman" w:eastAsia="Times New Roman" w:hAnsi="Times New Roman" w:cs="Times New Roman"/>
          <w:sz w:val="28"/>
          <w:szCs w:val="28"/>
          <w:lang w:eastAsia="ru-RU"/>
        </w:rPr>
        <w:t>коренизации</w:t>
      </w:r>
      <w:proofErr w:type="spellEnd"/>
      <w:r>
        <w:rPr>
          <w:rFonts w:ascii="Times New Roman" w:eastAsia="Times New Roman" w:hAnsi="Times New Roman" w:cs="Times New Roman"/>
          <w:sz w:val="28"/>
          <w:szCs w:val="28"/>
          <w:lang w:eastAsia="ru-RU"/>
        </w:rPr>
        <w:t xml:space="preserve"> и украинизации как составной части данного направления деятельности.</w:t>
      </w:r>
      <w:r w:rsidRPr="00286F1C">
        <w:rPr>
          <w:rFonts w:ascii="Times New Roman" w:hAnsi="Times New Roman"/>
          <w:sz w:val="28"/>
          <w:szCs w:val="28"/>
        </w:rPr>
        <w:t xml:space="preserve"> </w:t>
      </w:r>
      <w:r w:rsidRPr="00F52555">
        <w:rPr>
          <w:rFonts w:ascii="Times New Roman" w:hAnsi="Times New Roman"/>
          <w:sz w:val="28"/>
          <w:szCs w:val="28"/>
        </w:rPr>
        <w:t xml:space="preserve">На основе архивных документов представлены механизмы и инструменты реализации партийно-государственной номенклатурой </w:t>
      </w:r>
      <w:r>
        <w:rPr>
          <w:rFonts w:ascii="Times New Roman" w:hAnsi="Times New Roman"/>
          <w:sz w:val="28"/>
          <w:szCs w:val="28"/>
        </w:rPr>
        <w:t xml:space="preserve">кадровой политики в </w:t>
      </w:r>
      <w:r w:rsidRPr="00F52555">
        <w:rPr>
          <w:rFonts w:ascii="Times New Roman" w:hAnsi="Times New Roman"/>
          <w:sz w:val="28"/>
          <w:szCs w:val="28"/>
        </w:rPr>
        <w:t>Северокавказском</w:t>
      </w:r>
      <w:r>
        <w:rPr>
          <w:rFonts w:ascii="Times New Roman" w:hAnsi="Times New Roman"/>
          <w:sz w:val="28"/>
          <w:szCs w:val="28"/>
        </w:rPr>
        <w:t xml:space="preserve"> крае</w:t>
      </w:r>
      <w:r w:rsidRPr="00F52555">
        <w:rPr>
          <w:rFonts w:ascii="Times New Roman" w:hAnsi="Times New Roman"/>
          <w:sz w:val="28"/>
          <w:szCs w:val="28"/>
        </w:rPr>
        <w:t xml:space="preserve">. Регион Северного Кавказа являлся составной частью большого Советского </w:t>
      </w:r>
      <w:r w:rsidRPr="00F52555">
        <w:rPr>
          <w:rFonts w:ascii="Times New Roman" w:hAnsi="Times New Roman"/>
          <w:sz w:val="28"/>
          <w:szCs w:val="28"/>
        </w:rPr>
        <w:lastRenderedPageBreak/>
        <w:t xml:space="preserve">государства и все процессы, которые проходили в стране нашли отражение и на Юге страны. </w:t>
      </w:r>
      <w:r w:rsidRPr="00286F1C">
        <w:rPr>
          <w:rFonts w:ascii="Times New Roman" w:eastAsia="Times New Roman" w:hAnsi="Times New Roman" w:cs="Times New Roman"/>
          <w:sz w:val="28"/>
          <w:szCs w:val="28"/>
          <w:lang w:eastAsia="ru-RU"/>
        </w:rPr>
        <w:t xml:space="preserve">Их использование позволило детально изучить основное содержание политики </w:t>
      </w:r>
      <w:proofErr w:type="spellStart"/>
      <w:r w:rsidRPr="00286F1C">
        <w:rPr>
          <w:rFonts w:ascii="Times New Roman" w:eastAsia="Times New Roman" w:hAnsi="Times New Roman" w:cs="Times New Roman"/>
          <w:sz w:val="28"/>
          <w:szCs w:val="28"/>
          <w:lang w:eastAsia="ru-RU"/>
        </w:rPr>
        <w:t>коренизации</w:t>
      </w:r>
      <w:proofErr w:type="spellEnd"/>
      <w:r w:rsidRPr="00286F1C">
        <w:rPr>
          <w:rFonts w:ascii="Times New Roman" w:eastAsia="Times New Roman" w:hAnsi="Times New Roman" w:cs="Times New Roman"/>
          <w:sz w:val="28"/>
          <w:szCs w:val="28"/>
          <w:lang w:eastAsia="ru-RU"/>
        </w:rPr>
        <w:t xml:space="preserve">, осознать алгоритм ее реализации, выявить причины отказа от политики </w:t>
      </w:r>
      <w:proofErr w:type="spellStart"/>
      <w:r w:rsidRPr="00286F1C">
        <w:rPr>
          <w:rFonts w:ascii="Times New Roman" w:eastAsia="Times New Roman" w:hAnsi="Times New Roman" w:cs="Times New Roman"/>
          <w:sz w:val="28"/>
          <w:szCs w:val="28"/>
          <w:lang w:eastAsia="ru-RU"/>
        </w:rPr>
        <w:t>коренизации</w:t>
      </w:r>
      <w:proofErr w:type="spellEnd"/>
      <w:r w:rsidRPr="00286F1C">
        <w:rPr>
          <w:rFonts w:ascii="Times New Roman" w:eastAsia="Times New Roman" w:hAnsi="Times New Roman" w:cs="Times New Roman"/>
          <w:sz w:val="28"/>
          <w:szCs w:val="28"/>
          <w:lang w:eastAsia="ru-RU"/>
        </w:rPr>
        <w:t xml:space="preserve"> и оценить ее роль в становлении Советской политической системы на территории Северного Кавказа.</w:t>
      </w:r>
      <w:r>
        <w:rPr>
          <w:rFonts w:ascii="Times New Roman" w:eastAsia="Times New Roman" w:hAnsi="Times New Roman" w:cs="Times New Roman"/>
          <w:sz w:val="28"/>
          <w:szCs w:val="28"/>
          <w:lang w:eastAsia="ru-RU"/>
        </w:rPr>
        <w:t xml:space="preserve"> </w:t>
      </w:r>
      <w:r w:rsidRPr="00F52555">
        <w:rPr>
          <w:rFonts w:ascii="Times New Roman" w:hAnsi="Times New Roman"/>
          <w:sz w:val="28"/>
          <w:szCs w:val="28"/>
        </w:rPr>
        <w:t>Выявлена специфика функционирования местного партийно-государственного аппарата управления. Исследована система подготовки управленческого аппарата в рамках Советской политической системы, так как именно представители партийно-государственного аппарата будут претворять решения центральной власти на местах, поэтому кадровый вопрос имел одно из самых приоритетных значений. Именно кадровая политика ВКП (б) по формированию нового партийно-государственного актива и деятельность партийно-государственной номенклатуры стала залогом успешн</w:t>
      </w:r>
      <w:r>
        <w:rPr>
          <w:rFonts w:ascii="Times New Roman" w:hAnsi="Times New Roman"/>
          <w:sz w:val="28"/>
          <w:szCs w:val="28"/>
        </w:rPr>
        <w:t xml:space="preserve">ого развития </w:t>
      </w:r>
      <w:proofErr w:type="gramStart"/>
      <w:r w:rsidRPr="00F52555">
        <w:rPr>
          <w:rFonts w:ascii="Times New Roman" w:hAnsi="Times New Roman"/>
          <w:sz w:val="28"/>
          <w:szCs w:val="28"/>
        </w:rPr>
        <w:t>Северо-Кавказского</w:t>
      </w:r>
      <w:proofErr w:type="gramEnd"/>
      <w:r w:rsidRPr="00F52555">
        <w:rPr>
          <w:rFonts w:ascii="Times New Roman" w:hAnsi="Times New Roman"/>
          <w:sz w:val="28"/>
          <w:szCs w:val="28"/>
        </w:rPr>
        <w:t xml:space="preserve"> края.</w:t>
      </w:r>
    </w:p>
    <w:p w:rsidR="001475E9" w:rsidRDefault="001475E9" w:rsidP="001475E9">
      <w:pPr>
        <w:spacing w:line="360" w:lineRule="auto"/>
        <w:ind w:firstLine="567"/>
        <w:jc w:val="both"/>
        <w:rPr>
          <w:rFonts w:ascii="Times New Roman" w:hAnsi="Times New Roman"/>
          <w:sz w:val="28"/>
          <w:szCs w:val="28"/>
        </w:rPr>
      </w:pPr>
      <w:r w:rsidRPr="00F52555">
        <w:rPr>
          <w:rFonts w:ascii="Times New Roman" w:hAnsi="Times New Roman"/>
          <w:b/>
          <w:sz w:val="28"/>
          <w:szCs w:val="28"/>
        </w:rPr>
        <w:t xml:space="preserve">Ключевые слова: </w:t>
      </w:r>
      <w:proofErr w:type="spellStart"/>
      <w:r w:rsidRPr="00994836">
        <w:rPr>
          <w:rFonts w:ascii="Times New Roman" w:hAnsi="Times New Roman"/>
          <w:sz w:val="28"/>
          <w:szCs w:val="28"/>
        </w:rPr>
        <w:t>Коренизация</w:t>
      </w:r>
      <w:proofErr w:type="spellEnd"/>
      <w:r w:rsidRPr="00994836">
        <w:rPr>
          <w:rFonts w:ascii="Times New Roman" w:hAnsi="Times New Roman"/>
          <w:sz w:val="28"/>
          <w:szCs w:val="28"/>
        </w:rPr>
        <w:t xml:space="preserve">, украинизация, национальная политика, партийно-государственная номенклатура, Северный Кавказ, Советская политическая система, партийный съезд, выдвиженчество, </w:t>
      </w:r>
      <w:proofErr w:type="spellStart"/>
      <w:r w:rsidRPr="00994836">
        <w:rPr>
          <w:rFonts w:ascii="Times New Roman" w:hAnsi="Times New Roman"/>
          <w:sz w:val="28"/>
          <w:szCs w:val="28"/>
        </w:rPr>
        <w:t>назначенство</w:t>
      </w:r>
      <w:proofErr w:type="spellEnd"/>
      <w:r w:rsidRPr="00994836">
        <w:rPr>
          <w:rFonts w:ascii="Times New Roman" w:hAnsi="Times New Roman"/>
          <w:sz w:val="28"/>
          <w:szCs w:val="28"/>
        </w:rPr>
        <w:t>, кадровая политика.</w:t>
      </w:r>
    </w:p>
    <w:p w:rsidR="001475E9" w:rsidRPr="007F227E" w:rsidRDefault="001475E9" w:rsidP="001475E9">
      <w:pPr>
        <w:spacing w:line="360" w:lineRule="auto"/>
        <w:jc w:val="right"/>
        <w:rPr>
          <w:rFonts w:ascii="Times New Roman" w:hAnsi="Times New Roman"/>
          <w:b/>
          <w:sz w:val="28"/>
          <w:szCs w:val="28"/>
          <w:lang w:val="en-US"/>
        </w:rPr>
      </w:pPr>
      <w:proofErr w:type="spellStart"/>
      <w:r w:rsidRPr="00AC0BED">
        <w:rPr>
          <w:rFonts w:ascii="Times New Roman" w:hAnsi="Times New Roman"/>
          <w:b/>
          <w:sz w:val="28"/>
          <w:szCs w:val="28"/>
          <w:lang w:val="en-US"/>
        </w:rPr>
        <w:t>E</w:t>
      </w:r>
      <w:r>
        <w:rPr>
          <w:rFonts w:ascii="Times New Roman" w:hAnsi="Times New Roman"/>
          <w:b/>
          <w:sz w:val="28"/>
          <w:szCs w:val="28"/>
          <w:lang w:val="en-US"/>
        </w:rPr>
        <w:t>vgenii</w:t>
      </w:r>
      <w:proofErr w:type="spellEnd"/>
      <w:r>
        <w:rPr>
          <w:rFonts w:ascii="Times New Roman" w:hAnsi="Times New Roman"/>
          <w:b/>
          <w:sz w:val="28"/>
          <w:szCs w:val="28"/>
          <w:lang w:val="en-US"/>
        </w:rPr>
        <w:t xml:space="preserve"> V. </w:t>
      </w:r>
      <w:proofErr w:type="spellStart"/>
      <w:r w:rsidRPr="00AC0BED">
        <w:rPr>
          <w:rFonts w:ascii="Times New Roman" w:hAnsi="Times New Roman"/>
          <w:b/>
          <w:sz w:val="28"/>
          <w:szCs w:val="28"/>
          <w:lang w:val="en-US"/>
        </w:rPr>
        <w:t>Tufanov</w:t>
      </w:r>
      <w:proofErr w:type="spellEnd"/>
      <w:r w:rsidRPr="00AC0BED">
        <w:rPr>
          <w:rFonts w:ascii="Times New Roman" w:hAnsi="Times New Roman"/>
          <w:b/>
          <w:sz w:val="28"/>
          <w:szCs w:val="28"/>
          <w:lang w:val="en-US"/>
        </w:rPr>
        <w:t> </w:t>
      </w:r>
    </w:p>
    <w:p w:rsidR="001475E9" w:rsidRPr="007905E2" w:rsidRDefault="001475E9" w:rsidP="001475E9">
      <w:pPr>
        <w:spacing w:after="0" w:line="360" w:lineRule="auto"/>
        <w:ind w:firstLine="567"/>
        <w:jc w:val="center"/>
        <w:rPr>
          <w:rFonts w:ascii="Times New Roman" w:hAnsi="Times New Roman" w:cs="Times New Roman"/>
          <w:b/>
          <w:color w:val="000000"/>
          <w:sz w:val="28"/>
          <w:szCs w:val="28"/>
          <w:lang w:val="en-US"/>
        </w:rPr>
      </w:pPr>
      <w:r w:rsidRPr="007905E2">
        <w:rPr>
          <w:rFonts w:ascii="Times New Roman" w:hAnsi="Times New Roman" w:cs="Times New Roman"/>
          <w:b/>
          <w:color w:val="000000"/>
          <w:sz w:val="28"/>
          <w:szCs w:val="28"/>
          <w:lang w:val="en-US"/>
        </w:rPr>
        <w:t>ON THE PROBLEM OF THE KORENIZATION AND UKRAINIZATION OF STATE AUTHORITIES IN THE 1920S-1930S (BASED ON THE MATERIALS OF THE NORTH CAUCASUS)</w:t>
      </w:r>
    </w:p>
    <w:p w:rsidR="001475E9" w:rsidRPr="003D6574" w:rsidRDefault="001475E9" w:rsidP="001475E9">
      <w:pPr>
        <w:spacing w:after="0" w:line="360" w:lineRule="auto"/>
        <w:ind w:firstLine="567"/>
        <w:jc w:val="both"/>
        <w:rPr>
          <w:rFonts w:ascii="Times New Roman" w:hAnsi="Times New Roman" w:cs="Times New Roman"/>
          <w:b/>
          <w:sz w:val="28"/>
          <w:szCs w:val="28"/>
          <w:lang w:val="en-US"/>
        </w:rPr>
      </w:pPr>
      <w:r w:rsidRPr="007905E2">
        <w:rPr>
          <w:rFonts w:ascii="Times New Roman" w:hAnsi="Times New Roman" w:cs="Times New Roman"/>
          <w:color w:val="000000"/>
          <w:sz w:val="28"/>
          <w:szCs w:val="28"/>
          <w:lang w:val="en-US"/>
        </w:rPr>
        <w:t>Based on extensive archival material the article studies the</w:t>
      </w:r>
      <w:r w:rsidRPr="003D6574">
        <w:rPr>
          <w:rFonts w:ascii="Times New Roman" w:hAnsi="Times New Roman" w:cs="Times New Roman"/>
          <w:color w:val="000000"/>
          <w:sz w:val="28"/>
          <w:szCs w:val="28"/>
          <w:lang w:val="en-US"/>
        </w:rPr>
        <w:t xml:space="preserve"> process of </w:t>
      </w:r>
      <w:proofErr w:type="spellStart"/>
      <w:r w:rsidRPr="003D6574">
        <w:rPr>
          <w:rFonts w:ascii="Times New Roman" w:hAnsi="Times New Roman" w:cs="Times New Roman"/>
          <w:color w:val="000000"/>
          <w:sz w:val="28"/>
          <w:szCs w:val="28"/>
          <w:lang w:val="en-US"/>
        </w:rPr>
        <w:t>Korenization</w:t>
      </w:r>
      <w:proofErr w:type="spellEnd"/>
      <w:r w:rsidRPr="003D6574">
        <w:rPr>
          <w:rFonts w:ascii="Times New Roman" w:hAnsi="Times New Roman" w:cs="Times New Roman"/>
          <w:color w:val="000000"/>
          <w:sz w:val="28"/>
          <w:szCs w:val="28"/>
          <w:lang w:val="en-US"/>
        </w:rPr>
        <w:t xml:space="preserve"> and </w:t>
      </w:r>
      <w:proofErr w:type="spellStart"/>
      <w:r w:rsidRPr="003D6574">
        <w:rPr>
          <w:rFonts w:ascii="Times New Roman" w:hAnsi="Times New Roman" w:cs="Times New Roman"/>
          <w:color w:val="000000"/>
          <w:sz w:val="28"/>
          <w:szCs w:val="28"/>
          <w:lang w:val="en-US"/>
        </w:rPr>
        <w:t>Ukrainization</w:t>
      </w:r>
      <w:proofErr w:type="spellEnd"/>
      <w:r w:rsidRPr="003D6574">
        <w:rPr>
          <w:rFonts w:ascii="Times New Roman" w:hAnsi="Times New Roman" w:cs="Times New Roman"/>
          <w:color w:val="000000"/>
          <w:sz w:val="28"/>
          <w:szCs w:val="28"/>
          <w:lang w:val="en-US"/>
        </w:rPr>
        <w:t xml:space="preserve"> of the management system in the 1920s-1930s on the materials of the North Caucasus. In this paper, based on the decisions of party congresses, the analysis of the formation of the legislative framework for the implementation of one of the facets of Soviet national policy – the policy of </w:t>
      </w:r>
      <w:proofErr w:type="spellStart"/>
      <w:r w:rsidRPr="003D6574">
        <w:rPr>
          <w:rFonts w:ascii="Times New Roman" w:hAnsi="Times New Roman" w:cs="Times New Roman"/>
          <w:color w:val="000000"/>
          <w:sz w:val="28"/>
          <w:szCs w:val="28"/>
          <w:lang w:val="en-US"/>
        </w:rPr>
        <w:t>Korenization</w:t>
      </w:r>
      <w:proofErr w:type="spellEnd"/>
      <w:r w:rsidRPr="003D6574">
        <w:rPr>
          <w:rFonts w:ascii="Times New Roman" w:hAnsi="Times New Roman" w:cs="Times New Roman"/>
          <w:color w:val="000000"/>
          <w:sz w:val="28"/>
          <w:szCs w:val="28"/>
          <w:lang w:val="en-US"/>
        </w:rPr>
        <w:t xml:space="preserve"> and </w:t>
      </w:r>
      <w:proofErr w:type="spellStart"/>
      <w:r w:rsidRPr="003D6574">
        <w:rPr>
          <w:rFonts w:ascii="Times New Roman" w:hAnsi="Times New Roman" w:cs="Times New Roman"/>
          <w:color w:val="000000"/>
          <w:sz w:val="28"/>
          <w:szCs w:val="28"/>
          <w:lang w:val="en-US"/>
        </w:rPr>
        <w:t>Ukrainization</w:t>
      </w:r>
      <w:proofErr w:type="spellEnd"/>
      <w:r w:rsidRPr="003D6574">
        <w:rPr>
          <w:rFonts w:ascii="Times New Roman" w:hAnsi="Times New Roman" w:cs="Times New Roman"/>
          <w:color w:val="000000"/>
          <w:sz w:val="28"/>
          <w:szCs w:val="28"/>
          <w:lang w:val="en-US"/>
        </w:rPr>
        <w:t xml:space="preserve"> as an integral part of this area of activity </w:t>
      </w:r>
      <w:proofErr w:type="gramStart"/>
      <w:r w:rsidRPr="003D6574">
        <w:rPr>
          <w:rFonts w:ascii="Times New Roman" w:hAnsi="Times New Roman" w:cs="Times New Roman"/>
          <w:color w:val="000000"/>
          <w:sz w:val="28"/>
          <w:szCs w:val="28"/>
          <w:lang w:val="en-US"/>
        </w:rPr>
        <w:t>is carried out</w:t>
      </w:r>
      <w:proofErr w:type="gramEnd"/>
      <w:r w:rsidRPr="003D6574">
        <w:rPr>
          <w:rFonts w:ascii="Times New Roman" w:hAnsi="Times New Roman" w:cs="Times New Roman"/>
          <w:color w:val="000000"/>
          <w:sz w:val="28"/>
          <w:szCs w:val="28"/>
          <w:lang w:val="en-US"/>
        </w:rPr>
        <w:t xml:space="preserve">. </w:t>
      </w:r>
      <w:proofErr w:type="gramStart"/>
      <w:r w:rsidRPr="003D6574">
        <w:rPr>
          <w:rFonts w:ascii="Times New Roman" w:hAnsi="Times New Roman" w:cs="Times New Roman"/>
          <w:color w:val="000000"/>
          <w:sz w:val="28"/>
          <w:szCs w:val="28"/>
          <w:lang w:val="en-US"/>
        </w:rPr>
        <w:t>On the basis of</w:t>
      </w:r>
      <w:proofErr w:type="gramEnd"/>
      <w:r w:rsidRPr="003D6574">
        <w:rPr>
          <w:rFonts w:ascii="Times New Roman" w:hAnsi="Times New Roman" w:cs="Times New Roman"/>
          <w:color w:val="000000"/>
          <w:sz w:val="28"/>
          <w:szCs w:val="28"/>
          <w:lang w:val="en-US"/>
        </w:rPr>
        <w:t xml:space="preserve"> archival documents, mechanisms and tools for the </w:t>
      </w:r>
      <w:r w:rsidRPr="003D6574">
        <w:rPr>
          <w:rFonts w:ascii="Times New Roman" w:hAnsi="Times New Roman" w:cs="Times New Roman"/>
          <w:color w:val="000000"/>
          <w:sz w:val="28"/>
          <w:szCs w:val="28"/>
          <w:lang w:val="en-US"/>
        </w:rPr>
        <w:lastRenderedPageBreak/>
        <w:t xml:space="preserve">implementation of personnel policy by the party-state nomenclature in the North Caucasus Region are presented. The North Caucasus region was an integral part of a large Soviet state and all the processes that took place in the country </w:t>
      </w:r>
      <w:proofErr w:type="gramStart"/>
      <w:r w:rsidRPr="003D6574">
        <w:rPr>
          <w:rFonts w:ascii="Times New Roman" w:hAnsi="Times New Roman" w:cs="Times New Roman"/>
          <w:color w:val="000000"/>
          <w:sz w:val="28"/>
          <w:szCs w:val="28"/>
          <w:lang w:val="en-US"/>
        </w:rPr>
        <w:t>were reflected</w:t>
      </w:r>
      <w:proofErr w:type="gramEnd"/>
      <w:r w:rsidRPr="003D6574">
        <w:rPr>
          <w:rFonts w:ascii="Times New Roman" w:hAnsi="Times New Roman" w:cs="Times New Roman"/>
          <w:color w:val="000000"/>
          <w:sz w:val="28"/>
          <w:szCs w:val="28"/>
          <w:lang w:val="en-US"/>
        </w:rPr>
        <w:t xml:space="preserve"> in the South of the country. Their use made it possible to study in detail the main content of the policy of </w:t>
      </w:r>
      <w:proofErr w:type="spellStart"/>
      <w:r w:rsidRPr="003D6574">
        <w:rPr>
          <w:rFonts w:ascii="Times New Roman" w:hAnsi="Times New Roman" w:cs="Times New Roman"/>
          <w:color w:val="000000"/>
          <w:sz w:val="28"/>
          <w:szCs w:val="28"/>
          <w:lang w:val="en-US"/>
        </w:rPr>
        <w:t>korenization</w:t>
      </w:r>
      <w:proofErr w:type="spellEnd"/>
      <w:r w:rsidRPr="003D6574">
        <w:rPr>
          <w:rFonts w:ascii="Times New Roman" w:hAnsi="Times New Roman" w:cs="Times New Roman"/>
          <w:color w:val="000000"/>
          <w:sz w:val="28"/>
          <w:szCs w:val="28"/>
          <w:lang w:val="en-US"/>
        </w:rPr>
        <w:t xml:space="preserve">, to understand the algorithm of its implementation, to identify the reasons for the rejection of the policy of </w:t>
      </w:r>
      <w:proofErr w:type="spellStart"/>
      <w:r w:rsidRPr="003D6574">
        <w:rPr>
          <w:rFonts w:ascii="Times New Roman" w:hAnsi="Times New Roman" w:cs="Times New Roman"/>
          <w:color w:val="000000"/>
          <w:sz w:val="28"/>
          <w:szCs w:val="28"/>
          <w:lang w:val="en-US"/>
        </w:rPr>
        <w:t>korenization</w:t>
      </w:r>
      <w:proofErr w:type="spellEnd"/>
      <w:r w:rsidRPr="003D6574">
        <w:rPr>
          <w:rFonts w:ascii="Times New Roman" w:hAnsi="Times New Roman" w:cs="Times New Roman"/>
          <w:color w:val="000000"/>
          <w:sz w:val="28"/>
          <w:szCs w:val="28"/>
          <w:lang w:val="en-US"/>
        </w:rPr>
        <w:t xml:space="preserve"> and to assess its role in the formation of the Soviet political system in the territory North Caucasus. The specifics of the functioning of the local party-state administrative apparatus </w:t>
      </w:r>
      <w:proofErr w:type="gramStart"/>
      <w:r w:rsidRPr="003D6574">
        <w:rPr>
          <w:rFonts w:ascii="Times New Roman" w:hAnsi="Times New Roman" w:cs="Times New Roman"/>
          <w:color w:val="000000"/>
          <w:sz w:val="28"/>
          <w:szCs w:val="28"/>
          <w:lang w:val="en-US"/>
        </w:rPr>
        <w:t>are revealed</w:t>
      </w:r>
      <w:proofErr w:type="gramEnd"/>
      <w:r w:rsidRPr="003D6574">
        <w:rPr>
          <w:rFonts w:ascii="Times New Roman" w:hAnsi="Times New Roman" w:cs="Times New Roman"/>
          <w:color w:val="000000"/>
          <w:sz w:val="28"/>
          <w:szCs w:val="28"/>
          <w:lang w:val="en-US"/>
        </w:rPr>
        <w:t xml:space="preserve">. The system of training the administrative apparatus within the framework of the Soviet political system is studied, since </w:t>
      </w:r>
      <w:r>
        <w:rPr>
          <w:rFonts w:ascii="Times New Roman" w:hAnsi="Times New Roman" w:cs="Times New Roman"/>
          <w:color w:val="000000"/>
          <w:sz w:val="28"/>
          <w:szCs w:val="28"/>
          <w:lang w:val="en-US"/>
        </w:rPr>
        <w:t>those were</w:t>
      </w:r>
      <w:r w:rsidRPr="003D6574">
        <w:rPr>
          <w:rFonts w:ascii="Times New Roman" w:hAnsi="Times New Roman" w:cs="Times New Roman"/>
          <w:color w:val="000000"/>
          <w:sz w:val="28"/>
          <w:szCs w:val="28"/>
          <w:lang w:val="en-US"/>
        </w:rPr>
        <w:t xml:space="preserve"> the representatives of the party-state apparatus who </w:t>
      </w:r>
      <w:r>
        <w:rPr>
          <w:rFonts w:ascii="Times New Roman" w:hAnsi="Times New Roman" w:cs="Times New Roman"/>
          <w:color w:val="000000"/>
          <w:sz w:val="28"/>
          <w:szCs w:val="28"/>
          <w:lang w:val="en-US"/>
        </w:rPr>
        <w:t>were</w:t>
      </w:r>
      <w:r w:rsidRPr="003D6574">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 xml:space="preserve">supposed to </w:t>
      </w:r>
      <w:r w:rsidRPr="003D6574">
        <w:rPr>
          <w:rFonts w:ascii="Times New Roman" w:hAnsi="Times New Roman" w:cs="Times New Roman"/>
          <w:color w:val="000000"/>
          <w:sz w:val="28"/>
          <w:szCs w:val="28"/>
          <w:lang w:val="en-US"/>
        </w:rPr>
        <w:t xml:space="preserve">implement the decisions of the central government on the ground, therefore the personnel issue had one of the highest priority values. </w:t>
      </w:r>
      <w:proofErr w:type="gramStart"/>
      <w:r w:rsidRPr="003D6574">
        <w:rPr>
          <w:rFonts w:ascii="Times New Roman" w:hAnsi="Times New Roman" w:cs="Times New Roman"/>
          <w:color w:val="000000"/>
          <w:sz w:val="28"/>
          <w:szCs w:val="28"/>
          <w:lang w:val="en-US"/>
        </w:rPr>
        <w:t>It was the personnel policy of the CPSU (b) on the formation of a new party-state asset and the activities of the party-state nomenclature that became the key to the successful development of the North Caucasus Region.</w:t>
      </w:r>
      <w:proofErr w:type="gramEnd"/>
    </w:p>
    <w:p w:rsidR="001475E9" w:rsidRDefault="001475E9" w:rsidP="001475E9">
      <w:pPr>
        <w:spacing w:after="0" w:line="360" w:lineRule="auto"/>
        <w:ind w:firstLine="709"/>
        <w:jc w:val="both"/>
        <w:rPr>
          <w:rFonts w:ascii="Times New Roman" w:hAnsi="Times New Roman" w:cs="Times New Roman"/>
          <w:color w:val="000000"/>
          <w:sz w:val="28"/>
          <w:szCs w:val="28"/>
          <w:lang w:val="en-US"/>
        </w:rPr>
      </w:pPr>
      <w:r w:rsidRPr="00466E1C">
        <w:rPr>
          <w:rFonts w:ascii="Times New Roman" w:hAnsi="Times New Roman"/>
          <w:b/>
          <w:sz w:val="28"/>
          <w:szCs w:val="28"/>
          <w:lang w:val="en-US"/>
        </w:rPr>
        <w:t>Key</w:t>
      </w:r>
      <w:r w:rsidRPr="00286F1C">
        <w:rPr>
          <w:rFonts w:ascii="Times New Roman" w:hAnsi="Times New Roman"/>
          <w:b/>
          <w:sz w:val="28"/>
          <w:szCs w:val="28"/>
          <w:lang w:val="en-US"/>
        </w:rPr>
        <w:t xml:space="preserve"> </w:t>
      </w:r>
      <w:r w:rsidRPr="00466E1C">
        <w:rPr>
          <w:rFonts w:ascii="Times New Roman" w:hAnsi="Times New Roman"/>
          <w:b/>
          <w:sz w:val="28"/>
          <w:szCs w:val="28"/>
          <w:lang w:val="en-US"/>
        </w:rPr>
        <w:t>words</w:t>
      </w:r>
      <w:r w:rsidRPr="00286F1C">
        <w:rPr>
          <w:rFonts w:ascii="Times New Roman" w:hAnsi="Times New Roman"/>
          <w:b/>
          <w:sz w:val="28"/>
          <w:szCs w:val="28"/>
          <w:lang w:val="en-US"/>
        </w:rPr>
        <w:t>:</w:t>
      </w:r>
      <w:r w:rsidRPr="00286F1C">
        <w:rPr>
          <w:rFonts w:ascii="Times New Roman" w:eastAsia="Times New Roman" w:hAnsi="Times New Roman"/>
          <w:sz w:val="24"/>
          <w:szCs w:val="24"/>
          <w:lang w:val="en-US" w:eastAsia="ru-RU"/>
        </w:rPr>
        <w:t xml:space="preserve"> </w:t>
      </w:r>
      <w:proofErr w:type="spellStart"/>
      <w:r w:rsidRPr="00286F1C">
        <w:rPr>
          <w:rFonts w:ascii="Times New Roman" w:hAnsi="Times New Roman" w:cs="Times New Roman"/>
          <w:color w:val="000000"/>
          <w:sz w:val="28"/>
          <w:szCs w:val="28"/>
          <w:lang w:val="en-US"/>
        </w:rPr>
        <w:t>Korenization</w:t>
      </w:r>
      <w:proofErr w:type="spellEnd"/>
      <w:r w:rsidRPr="00286F1C">
        <w:rPr>
          <w:rFonts w:ascii="Times New Roman" w:hAnsi="Times New Roman" w:cs="Times New Roman"/>
          <w:color w:val="000000"/>
          <w:sz w:val="28"/>
          <w:szCs w:val="28"/>
          <w:lang w:val="en-US"/>
        </w:rPr>
        <w:t xml:space="preserve">, </w:t>
      </w:r>
      <w:proofErr w:type="spellStart"/>
      <w:r w:rsidRPr="00286F1C">
        <w:rPr>
          <w:rFonts w:ascii="Times New Roman" w:hAnsi="Times New Roman" w:cs="Times New Roman"/>
          <w:color w:val="000000"/>
          <w:sz w:val="28"/>
          <w:szCs w:val="28"/>
          <w:lang w:val="en-US"/>
        </w:rPr>
        <w:t>Ukrainization</w:t>
      </w:r>
      <w:proofErr w:type="spellEnd"/>
      <w:r w:rsidRPr="00286F1C">
        <w:rPr>
          <w:rFonts w:ascii="Times New Roman" w:hAnsi="Times New Roman" w:cs="Times New Roman"/>
          <w:color w:val="000000"/>
          <w:sz w:val="28"/>
          <w:szCs w:val="28"/>
          <w:lang w:val="en-US"/>
        </w:rPr>
        <w:t>, national policy, party-state nomenclature, North Caucasus, Soviet political system, party Congress, nomination, appointment, personnel policy.</w:t>
      </w:r>
    </w:p>
    <w:p w:rsidR="001475E9" w:rsidRPr="001475E9" w:rsidRDefault="001475E9" w:rsidP="001475E9">
      <w:pPr>
        <w:spacing w:after="0" w:line="360" w:lineRule="auto"/>
        <w:jc w:val="right"/>
        <w:rPr>
          <w:rFonts w:ascii="Times New Roman" w:hAnsi="Times New Roman" w:cs="Times New Roman"/>
          <w:b/>
          <w:sz w:val="28"/>
          <w:szCs w:val="28"/>
        </w:rPr>
      </w:pPr>
    </w:p>
    <w:p w:rsidR="001475E9" w:rsidRPr="001475E9" w:rsidRDefault="001475E9" w:rsidP="001475E9">
      <w:pPr>
        <w:spacing w:after="0" w:line="360" w:lineRule="auto"/>
        <w:rPr>
          <w:rFonts w:ascii="Times New Roman" w:hAnsi="Times New Roman" w:cs="Times New Roman"/>
          <w:b/>
          <w:sz w:val="28"/>
          <w:szCs w:val="28"/>
        </w:rPr>
      </w:pPr>
      <w:r w:rsidRPr="001475E9">
        <w:rPr>
          <w:rFonts w:ascii="Times New Roman" w:hAnsi="Times New Roman" w:cs="Times New Roman"/>
          <w:b/>
          <w:sz w:val="28"/>
          <w:szCs w:val="28"/>
        </w:rPr>
        <w:t>УДК 94(47)683:27(470.6)</w:t>
      </w:r>
    </w:p>
    <w:p w:rsidR="001475E9" w:rsidRPr="00A52778" w:rsidRDefault="001475E9" w:rsidP="001475E9">
      <w:pPr>
        <w:spacing w:after="0" w:line="360" w:lineRule="auto"/>
        <w:jc w:val="right"/>
        <w:rPr>
          <w:rFonts w:ascii="Times New Roman" w:hAnsi="Times New Roman" w:cs="Times New Roman"/>
          <w:b/>
          <w:sz w:val="28"/>
          <w:szCs w:val="28"/>
        </w:rPr>
      </w:pPr>
      <w:r w:rsidRPr="00A52778">
        <w:rPr>
          <w:rFonts w:ascii="Times New Roman" w:hAnsi="Times New Roman" w:cs="Times New Roman"/>
          <w:b/>
          <w:sz w:val="28"/>
          <w:szCs w:val="28"/>
        </w:rPr>
        <w:t>http://doi.org/</w:t>
      </w:r>
      <w:r w:rsidRPr="006B5AAA">
        <w:rPr>
          <w:rFonts w:ascii="Times New Roman" w:hAnsi="Times New Roman" w:cs="Times New Roman"/>
          <w:b/>
          <w:sz w:val="28"/>
          <w:szCs w:val="28"/>
        </w:rPr>
        <w:t>10.37493/2409-1030.2022.3.12</w:t>
      </w:r>
    </w:p>
    <w:p w:rsidR="001475E9" w:rsidRPr="00640091" w:rsidRDefault="001475E9" w:rsidP="001475E9">
      <w:pPr>
        <w:spacing w:after="0" w:line="360" w:lineRule="auto"/>
        <w:ind w:firstLine="709"/>
        <w:jc w:val="right"/>
        <w:rPr>
          <w:rFonts w:ascii="Times New Roman" w:hAnsi="Times New Roman" w:cs="Times New Roman"/>
          <w:b/>
          <w:bCs/>
          <w:sz w:val="28"/>
          <w:szCs w:val="28"/>
        </w:rPr>
      </w:pPr>
      <w:r w:rsidRPr="00640091">
        <w:rPr>
          <w:rFonts w:ascii="Times New Roman" w:hAnsi="Times New Roman" w:cs="Times New Roman"/>
          <w:b/>
          <w:bCs/>
          <w:sz w:val="28"/>
          <w:szCs w:val="28"/>
        </w:rPr>
        <w:t xml:space="preserve">П.Г. </w:t>
      </w:r>
      <w:proofErr w:type="spellStart"/>
      <w:r w:rsidRPr="00640091">
        <w:rPr>
          <w:rFonts w:ascii="Times New Roman" w:hAnsi="Times New Roman" w:cs="Times New Roman"/>
          <w:b/>
          <w:bCs/>
          <w:sz w:val="28"/>
          <w:szCs w:val="28"/>
        </w:rPr>
        <w:t>Немашкалов</w:t>
      </w:r>
      <w:proofErr w:type="spellEnd"/>
    </w:p>
    <w:p w:rsidR="001475E9" w:rsidRPr="00640091" w:rsidRDefault="001475E9" w:rsidP="001475E9">
      <w:pPr>
        <w:spacing w:after="0" w:line="360" w:lineRule="auto"/>
        <w:ind w:firstLine="709"/>
        <w:jc w:val="right"/>
        <w:rPr>
          <w:rFonts w:ascii="Times New Roman" w:hAnsi="Times New Roman" w:cs="Times New Roman"/>
          <w:b/>
          <w:bCs/>
          <w:sz w:val="28"/>
          <w:szCs w:val="28"/>
        </w:rPr>
      </w:pPr>
      <w:r w:rsidRPr="00640091">
        <w:rPr>
          <w:rFonts w:ascii="Times New Roman" w:hAnsi="Times New Roman" w:cs="Times New Roman"/>
          <w:b/>
          <w:bCs/>
          <w:sz w:val="28"/>
          <w:szCs w:val="28"/>
        </w:rPr>
        <w:t>Т.А.</w:t>
      </w:r>
      <w:r>
        <w:rPr>
          <w:rFonts w:ascii="Times New Roman" w:hAnsi="Times New Roman" w:cs="Times New Roman"/>
          <w:b/>
          <w:bCs/>
          <w:sz w:val="28"/>
          <w:szCs w:val="28"/>
        </w:rPr>
        <w:t xml:space="preserve"> </w:t>
      </w:r>
      <w:proofErr w:type="spellStart"/>
      <w:r w:rsidRPr="00640091">
        <w:rPr>
          <w:rFonts w:ascii="Times New Roman" w:hAnsi="Times New Roman" w:cs="Times New Roman"/>
          <w:b/>
          <w:bCs/>
          <w:sz w:val="28"/>
          <w:szCs w:val="28"/>
        </w:rPr>
        <w:t>Шебзухова</w:t>
      </w:r>
      <w:proofErr w:type="spellEnd"/>
    </w:p>
    <w:p w:rsidR="001475E9" w:rsidRPr="00914AB5" w:rsidRDefault="001475E9" w:rsidP="001475E9">
      <w:pPr>
        <w:spacing w:after="0" w:line="360" w:lineRule="auto"/>
        <w:ind w:firstLine="709"/>
        <w:jc w:val="center"/>
        <w:rPr>
          <w:rFonts w:ascii="Times New Roman" w:hAnsi="Times New Roman" w:cs="Times New Roman"/>
          <w:b/>
          <w:caps/>
          <w:sz w:val="28"/>
          <w:szCs w:val="28"/>
        </w:rPr>
      </w:pPr>
      <w:r w:rsidRPr="00914AB5">
        <w:rPr>
          <w:rFonts w:ascii="Times New Roman" w:hAnsi="Times New Roman" w:cs="Times New Roman"/>
          <w:b/>
          <w:caps/>
          <w:sz w:val="28"/>
          <w:szCs w:val="28"/>
        </w:rPr>
        <w:t xml:space="preserve">История Черноморской Марие-Магдалинской ЧЕРНОМОРСКОЙ пустыни в деятельности настоятельниц </w:t>
      </w:r>
    </w:p>
    <w:p w:rsidR="001475E9" w:rsidRPr="00914AB5" w:rsidRDefault="001475E9" w:rsidP="001475E9">
      <w:pPr>
        <w:spacing w:after="0" w:line="360" w:lineRule="auto"/>
        <w:ind w:firstLine="709"/>
        <w:jc w:val="both"/>
        <w:rPr>
          <w:rFonts w:ascii="Times New Roman" w:hAnsi="Times New Roman" w:cs="Times New Roman"/>
          <w:sz w:val="28"/>
          <w:szCs w:val="28"/>
        </w:rPr>
      </w:pPr>
      <w:r w:rsidRPr="00914AB5">
        <w:rPr>
          <w:rFonts w:ascii="Times New Roman" w:hAnsi="Times New Roman" w:cs="Times New Roman"/>
          <w:sz w:val="28"/>
          <w:szCs w:val="28"/>
        </w:rPr>
        <w:t xml:space="preserve">На современном этапе развития исторической науки в России неизменным остается интерес к роли Церкви в жизни общества, большое внимание уделяется истории отдельных обителей и деятельности духовенства </w:t>
      </w:r>
      <w:r w:rsidRPr="00914AB5">
        <w:rPr>
          <w:rFonts w:ascii="Times New Roman" w:hAnsi="Times New Roman" w:cs="Times New Roman"/>
          <w:sz w:val="28"/>
          <w:szCs w:val="28"/>
        </w:rPr>
        <w:lastRenderedPageBreak/>
        <w:t xml:space="preserve">на поприще служения обществу, изучается их вклад в общественно-политическую и духовную жизнь страны. Интерес к истории монастырей обусловлен прежде всего тем, что на протяжении всей истории России, после принятия христианства, они выступали одним из важнейших социальных и политических институтов государства и общества. </w:t>
      </w:r>
    </w:p>
    <w:p w:rsidR="001475E9" w:rsidRPr="00914AB5" w:rsidRDefault="001475E9" w:rsidP="001475E9">
      <w:pPr>
        <w:spacing w:after="0" w:line="360" w:lineRule="auto"/>
        <w:ind w:firstLine="709"/>
        <w:jc w:val="both"/>
        <w:rPr>
          <w:rFonts w:ascii="Times New Roman" w:hAnsi="Times New Roman" w:cs="Times New Roman"/>
          <w:sz w:val="28"/>
          <w:szCs w:val="28"/>
        </w:rPr>
      </w:pPr>
      <w:r w:rsidRPr="00914AB5">
        <w:rPr>
          <w:rFonts w:ascii="Times New Roman" w:hAnsi="Times New Roman" w:cs="Times New Roman"/>
          <w:sz w:val="28"/>
          <w:szCs w:val="28"/>
        </w:rPr>
        <w:t xml:space="preserve">В отечественной историографии редко встречаются исследования, посвященные инокиням монастырей, но встречающиеся обращены к инокиням знатного происхождения или настоятельницам древнейших женских монастырей. Сложившаяся ситуация объясняется состоянием </w:t>
      </w:r>
      <w:proofErr w:type="spellStart"/>
      <w:r w:rsidRPr="00914AB5">
        <w:rPr>
          <w:rFonts w:ascii="Times New Roman" w:hAnsi="Times New Roman" w:cs="Times New Roman"/>
          <w:sz w:val="28"/>
          <w:szCs w:val="28"/>
        </w:rPr>
        <w:t>источниковой</w:t>
      </w:r>
      <w:proofErr w:type="spellEnd"/>
      <w:r w:rsidRPr="00914AB5">
        <w:rPr>
          <w:rFonts w:ascii="Times New Roman" w:hAnsi="Times New Roman" w:cs="Times New Roman"/>
          <w:sz w:val="28"/>
          <w:szCs w:val="28"/>
        </w:rPr>
        <w:t xml:space="preserve"> базы и спецификой поднимаемой проблемы. Деятельность женщин в системе церковной организации Русской Православной Церкви скудно отражалась в каких-либо письменных источниках. </w:t>
      </w:r>
    </w:p>
    <w:p w:rsidR="001475E9" w:rsidRPr="00914AB5" w:rsidRDefault="001475E9" w:rsidP="001475E9">
      <w:pPr>
        <w:spacing w:after="0" w:line="360" w:lineRule="auto"/>
        <w:ind w:firstLine="709"/>
        <w:jc w:val="both"/>
        <w:rPr>
          <w:rFonts w:ascii="Times New Roman" w:hAnsi="Times New Roman" w:cs="Times New Roman"/>
          <w:sz w:val="28"/>
          <w:szCs w:val="28"/>
        </w:rPr>
      </w:pPr>
      <w:r w:rsidRPr="00914AB5">
        <w:rPr>
          <w:rFonts w:ascii="Times New Roman" w:hAnsi="Times New Roman" w:cs="Times New Roman"/>
          <w:sz w:val="28"/>
          <w:szCs w:val="28"/>
        </w:rPr>
        <w:t xml:space="preserve">Поскольку ключевой фигурой обители считают личности настоятельниц, то при анализе истории Черноморской </w:t>
      </w:r>
      <w:proofErr w:type="spellStart"/>
      <w:r w:rsidRPr="00914AB5">
        <w:rPr>
          <w:rFonts w:ascii="Times New Roman" w:hAnsi="Times New Roman" w:cs="Times New Roman"/>
          <w:sz w:val="28"/>
          <w:szCs w:val="28"/>
        </w:rPr>
        <w:t>Марие</w:t>
      </w:r>
      <w:proofErr w:type="spellEnd"/>
      <w:r w:rsidRPr="00914AB5">
        <w:rPr>
          <w:rFonts w:ascii="Times New Roman" w:hAnsi="Times New Roman" w:cs="Times New Roman"/>
          <w:sz w:val="28"/>
          <w:szCs w:val="28"/>
        </w:rPr>
        <w:t xml:space="preserve">-Магдалинской женской обители основное внимание в статье уделяется роли </w:t>
      </w:r>
      <w:proofErr w:type="spellStart"/>
      <w:r w:rsidRPr="00914AB5">
        <w:rPr>
          <w:rFonts w:ascii="Times New Roman" w:hAnsi="Times New Roman" w:cs="Times New Roman"/>
          <w:sz w:val="28"/>
          <w:szCs w:val="28"/>
        </w:rPr>
        <w:t>игумень</w:t>
      </w:r>
      <w:proofErr w:type="spellEnd"/>
      <w:r w:rsidRPr="00914AB5">
        <w:rPr>
          <w:rFonts w:ascii="Times New Roman" w:hAnsi="Times New Roman" w:cs="Times New Roman"/>
          <w:sz w:val="28"/>
          <w:szCs w:val="28"/>
        </w:rPr>
        <w:t xml:space="preserve"> в развитии монастырского хозяйства, благотворительной и просветительской деятельности. Исходя из этого, авторы статьи, на собранном обширном архивном материале и материале Кавказских епархиальных ведомостей, провели анализ вклада отдельно взятых настоятельниц в развитие Черноморской женской обители. </w:t>
      </w:r>
    </w:p>
    <w:p w:rsidR="001475E9" w:rsidRPr="00914AB5" w:rsidRDefault="001475E9" w:rsidP="001475E9">
      <w:pPr>
        <w:spacing w:after="0" w:line="360" w:lineRule="auto"/>
        <w:ind w:firstLine="709"/>
        <w:jc w:val="both"/>
        <w:rPr>
          <w:rFonts w:ascii="Times New Roman" w:hAnsi="Times New Roman" w:cs="Times New Roman"/>
          <w:sz w:val="28"/>
          <w:szCs w:val="28"/>
        </w:rPr>
      </w:pPr>
      <w:r w:rsidRPr="00914AB5">
        <w:rPr>
          <w:rFonts w:ascii="Times New Roman" w:hAnsi="Times New Roman" w:cs="Times New Roman"/>
          <w:sz w:val="28"/>
          <w:szCs w:val="28"/>
        </w:rPr>
        <w:t xml:space="preserve">Авторами обосновывается вывод о том, что в отличие от известной закрытости традиционных русских православных монастырей Центральной России, кавказские женские монастыри даже в начале </w:t>
      </w:r>
      <w:r w:rsidRPr="00914AB5">
        <w:rPr>
          <w:rFonts w:ascii="Times New Roman" w:hAnsi="Times New Roman" w:cs="Times New Roman"/>
          <w:sz w:val="28"/>
          <w:szCs w:val="28"/>
          <w:lang w:val="en-US"/>
        </w:rPr>
        <w:t>XX</w:t>
      </w:r>
      <w:r w:rsidRPr="00914AB5">
        <w:rPr>
          <w:rFonts w:ascii="Times New Roman" w:hAnsi="Times New Roman" w:cs="Times New Roman"/>
          <w:sz w:val="28"/>
          <w:szCs w:val="28"/>
        </w:rPr>
        <w:t xml:space="preserve"> века оставались открытыми для мира, в чем заключалась большая заслуга их настоятельниц и епархиального руководства Кавказской (Ставропольской) епархии. </w:t>
      </w:r>
    </w:p>
    <w:p w:rsidR="001475E9" w:rsidRDefault="001475E9" w:rsidP="001475E9">
      <w:pPr>
        <w:spacing w:after="0" w:line="360" w:lineRule="auto"/>
        <w:ind w:firstLine="709"/>
        <w:jc w:val="both"/>
        <w:rPr>
          <w:rFonts w:ascii="Times New Roman" w:hAnsi="Times New Roman" w:cs="Times New Roman"/>
          <w:sz w:val="28"/>
          <w:szCs w:val="28"/>
        </w:rPr>
      </w:pPr>
      <w:r w:rsidRPr="0073403E">
        <w:rPr>
          <w:rFonts w:ascii="Times New Roman" w:hAnsi="Times New Roman" w:cs="Times New Roman"/>
          <w:b/>
          <w:bCs/>
          <w:sz w:val="28"/>
          <w:szCs w:val="28"/>
        </w:rPr>
        <w:t xml:space="preserve">Ключевые слова: </w:t>
      </w:r>
      <w:r w:rsidRPr="00914AB5">
        <w:rPr>
          <w:rFonts w:ascii="Times New Roman" w:hAnsi="Times New Roman" w:cs="Times New Roman"/>
          <w:sz w:val="28"/>
          <w:szCs w:val="28"/>
        </w:rPr>
        <w:t xml:space="preserve">Северный Кавказ, Кавказская (Ставропольская) епархия, игуменьи Черноморской </w:t>
      </w:r>
      <w:proofErr w:type="spellStart"/>
      <w:r w:rsidRPr="00914AB5">
        <w:rPr>
          <w:rFonts w:ascii="Times New Roman" w:hAnsi="Times New Roman" w:cs="Times New Roman"/>
          <w:sz w:val="28"/>
          <w:szCs w:val="28"/>
        </w:rPr>
        <w:t>Марие</w:t>
      </w:r>
      <w:proofErr w:type="spellEnd"/>
      <w:r w:rsidRPr="00914AB5">
        <w:rPr>
          <w:rFonts w:ascii="Times New Roman" w:hAnsi="Times New Roman" w:cs="Times New Roman"/>
          <w:sz w:val="28"/>
          <w:szCs w:val="28"/>
        </w:rPr>
        <w:t xml:space="preserve">-Магдалинской женская пустыни, женское монашество. </w:t>
      </w:r>
    </w:p>
    <w:p w:rsidR="001475E9" w:rsidRDefault="001475E9" w:rsidP="001475E9">
      <w:pPr>
        <w:spacing w:after="0" w:line="360" w:lineRule="auto"/>
        <w:ind w:firstLine="709"/>
        <w:jc w:val="right"/>
        <w:rPr>
          <w:rFonts w:ascii="Times New Roman" w:hAnsi="Times New Roman" w:cs="Times New Roman"/>
          <w:b/>
          <w:color w:val="000000"/>
          <w:sz w:val="28"/>
          <w:szCs w:val="28"/>
          <w:lang w:val="en-US"/>
        </w:rPr>
      </w:pPr>
      <w:r w:rsidRPr="00914AB5">
        <w:rPr>
          <w:rFonts w:ascii="Times New Roman" w:hAnsi="Times New Roman" w:cs="Times New Roman"/>
          <w:b/>
          <w:color w:val="000000"/>
          <w:sz w:val="28"/>
          <w:szCs w:val="28"/>
          <w:lang w:val="en-US"/>
        </w:rPr>
        <w:t xml:space="preserve">Pavel G. </w:t>
      </w:r>
      <w:proofErr w:type="spellStart"/>
      <w:r w:rsidRPr="00914AB5">
        <w:rPr>
          <w:rFonts w:ascii="Times New Roman" w:hAnsi="Times New Roman" w:cs="Times New Roman"/>
          <w:b/>
          <w:color w:val="000000"/>
          <w:sz w:val="28"/>
          <w:szCs w:val="28"/>
          <w:lang w:val="en-US"/>
        </w:rPr>
        <w:t>Nemashkalov</w:t>
      </w:r>
      <w:proofErr w:type="spellEnd"/>
    </w:p>
    <w:p w:rsidR="001475E9" w:rsidRPr="00130754" w:rsidRDefault="001475E9" w:rsidP="001475E9">
      <w:pPr>
        <w:spacing w:after="0" w:line="360" w:lineRule="auto"/>
        <w:ind w:firstLine="709"/>
        <w:jc w:val="right"/>
        <w:rPr>
          <w:rFonts w:ascii="Times New Roman" w:hAnsi="Times New Roman" w:cs="Times New Roman"/>
          <w:b/>
          <w:sz w:val="28"/>
          <w:szCs w:val="28"/>
          <w:lang w:val="en-US"/>
        </w:rPr>
      </w:pPr>
      <w:r>
        <w:rPr>
          <w:rFonts w:ascii="Times New Roman" w:hAnsi="Times New Roman" w:cs="Times New Roman"/>
          <w:b/>
          <w:color w:val="000000"/>
          <w:sz w:val="28"/>
          <w:szCs w:val="28"/>
          <w:lang w:val="en-US"/>
        </w:rPr>
        <w:t xml:space="preserve">Tatyana A. </w:t>
      </w:r>
      <w:proofErr w:type="spellStart"/>
      <w:r>
        <w:rPr>
          <w:rFonts w:ascii="Times New Roman" w:hAnsi="Times New Roman" w:cs="Times New Roman"/>
          <w:b/>
          <w:color w:val="000000"/>
          <w:sz w:val="28"/>
          <w:szCs w:val="28"/>
          <w:lang w:val="en-US"/>
        </w:rPr>
        <w:t>Shebzuhova</w:t>
      </w:r>
      <w:proofErr w:type="spellEnd"/>
    </w:p>
    <w:p w:rsidR="001475E9" w:rsidRPr="00914AB5" w:rsidRDefault="001475E9" w:rsidP="001475E9">
      <w:pPr>
        <w:spacing w:after="0" w:line="360" w:lineRule="auto"/>
        <w:ind w:firstLine="709"/>
        <w:jc w:val="center"/>
        <w:rPr>
          <w:rFonts w:ascii="Times New Roman" w:hAnsi="Times New Roman" w:cs="Times New Roman"/>
          <w:b/>
          <w:sz w:val="28"/>
          <w:szCs w:val="28"/>
          <w:lang w:val="en-US"/>
        </w:rPr>
      </w:pPr>
      <w:r w:rsidRPr="00914AB5">
        <w:rPr>
          <w:rFonts w:ascii="Times New Roman" w:hAnsi="Times New Roman" w:cs="Times New Roman"/>
          <w:b/>
          <w:color w:val="000000"/>
          <w:sz w:val="28"/>
          <w:szCs w:val="28"/>
          <w:lang w:val="en-US"/>
        </w:rPr>
        <w:lastRenderedPageBreak/>
        <w:t>THE HISTORY OF THE BLACK SEA MARY MAGDALENE BLACK SEA DESERT IN THE ACTIVITIES OF THE ABBESSES</w:t>
      </w:r>
    </w:p>
    <w:p w:rsidR="001475E9" w:rsidRPr="00914AB5" w:rsidRDefault="001475E9" w:rsidP="001475E9">
      <w:pPr>
        <w:spacing w:after="0" w:line="360" w:lineRule="auto"/>
        <w:ind w:firstLine="709"/>
        <w:jc w:val="both"/>
        <w:rPr>
          <w:rFonts w:ascii="Times New Roman" w:hAnsi="Times New Roman" w:cs="Times New Roman"/>
          <w:color w:val="000000"/>
          <w:sz w:val="28"/>
          <w:szCs w:val="28"/>
          <w:lang w:val="en-US"/>
        </w:rPr>
      </w:pPr>
      <w:r w:rsidRPr="00914AB5">
        <w:rPr>
          <w:rFonts w:ascii="Times New Roman" w:hAnsi="Times New Roman" w:cs="Times New Roman"/>
          <w:color w:val="000000"/>
          <w:sz w:val="28"/>
          <w:szCs w:val="28"/>
          <w:lang w:val="en-US"/>
        </w:rPr>
        <w:t xml:space="preserve">At the present stage of the development of historical science in Russia, </w:t>
      </w:r>
      <w:r>
        <w:rPr>
          <w:rFonts w:ascii="Times New Roman" w:hAnsi="Times New Roman" w:cs="Times New Roman"/>
          <w:color w:val="000000"/>
          <w:sz w:val="28"/>
          <w:szCs w:val="28"/>
          <w:lang w:val="en-US"/>
        </w:rPr>
        <w:t xml:space="preserve">the </w:t>
      </w:r>
      <w:r w:rsidRPr="00914AB5">
        <w:rPr>
          <w:rFonts w:ascii="Times New Roman" w:hAnsi="Times New Roman" w:cs="Times New Roman"/>
          <w:color w:val="000000"/>
          <w:sz w:val="28"/>
          <w:szCs w:val="28"/>
          <w:lang w:val="en-US"/>
        </w:rPr>
        <w:t>interest in the role of the Church in the life of society remains unchanged</w:t>
      </w:r>
      <w:r>
        <w:rPr>
          <w:rFonts w:ascii="Times New Roman" w:hAnsi="Times New Roman" w:cs="Times New Roman"/>
          <w:color w:val="000000"/>
          <w:sz w:val="28"/>
          <w:szCs w:val="28"/>
          <w:lang w:val="en-US"/>
        </w:rPr>
        <w:t>. M</w:t>
      </w:r>
      <w:r w:rsidRPr="00914AB5">
        <w:rPr>
          <w:rFonts w:ascii="Times New Roman" w:hAnsi="Times New Roman" w:cs="Times New Roman"/>
          <w:color w:val="000000"/>
          <w:sz w:val="28"/>
          <w:szCs w:val="28"/>
          <w:lang w:val="en-US"/>
        </w:rPr>
        <w:t xml:space="preserve">uch attention </w:t>
      </w:r>
      <w:proofErr w:type="gramStart"/>
      <w:r w:rsidRPr="00914AB5">
        <w:rPr>
          <w:rFonts w:ascii="Times New Roman" w:hAnsi="Times New Roman" w:cs="Times New Roman"/>
          <w:color w:val="000000"/>
          <w:sz w:val="28"/>
          <w:szCs w:val="28"/>
          <w:lang w:val="en-US"/>
        </w:rPr>
        <w:t>is paid</w:t>
      </w:r>
      <w:proofErr w:type="gramEnd"/>
      <w:r w:rsidRPr="00914AB5">
        <w:rPr>
          <w:rFonts w:ascii="Times New Roman" w:hAnsi="Times New Roman" w:cs="Times New Roman"/>
          <w:color w:val="000000"/>
          <w:sz w:val="28"/>
          <w:szCs w:val="28"/>
          <w:lang w:val="en-US"/>
        </w:rPr>
        <w:t xml:space="preserve"> to the history of individual monasteries and the activities of the clergy in the field of public service; their contribution to socio-political and spiritual life of the country is studied. The interest in the history of monasteries is primarily </w:t>
      </w:r>
      <w:proofErr w:type="gramStart"/>
      <w:r w:rsidRPr="00914AB5">
        <w:rPr>
          <w:rFonts w:ascii="Times New Roman" w:hAnsi="Times New Roman" w:cs="Times New Roman"/>
          <w:color w:val="000000"/>
          <w:sz w:val="28"/>
          <w:szCs w:val="28"/>
          <w:lang w:val="en-US"/>
        </w:rPr>
        <w:t>due to the fact that</w:t>
      </w:r>
      <w:proofErr w:type="gramEnd"/>
      <w:r w:rsidRPr="00914AB5">
        <w:rPr>
          <w:rFonts w:ascii="Times New Roman" w:hAnsi="Times New Roman" w:cs="Times New Roman"/>
          <w:color w:val="000000"/>
          <w:sz w:val="28"/>
          <w:szCs w:val="28"/>
          <w:lang w:val="en-US"/>
        </w:rPr>
        <w:t xml:space="preserve"> throughout the history of Russia, after the adoption of Christianity, they acted as one of the most important social and political institutions of the state and society. </w:t>
      </w:r>
    </w:p>
    <w:p w:rsidR="001475E9" w:rsidRPr="00914AB5" w:rsidRDefault="001475E9" w:rsidP="001475E9">
      <w:pPr>
        <w:spacing w:after="0" w:line="360" w:lineRule="auto"/>
        <w:ind w:firstLine="709"/>
        <w:jc w:val="both"/>
        <w:rPr>
          <w:rFonts w:ascii="Times New Roman" w:hAnsi="Times New Roman" w:cs="Times New Roman"/>
          <w:sz w:val="28"/>
          <w:szCs w:val="28"/>
          <w:lang w:val="en-US"/>
        </w:rPr>
      </w:pPr>
      <w:r w:rsidRPr="00914AB5">
        <w:rPr>
          <w:rFonts w:ascii="Times New Roman" w:hAnsi="Times New Roman" w:cs="Times New Roman"/>
          <w:color w:val="000000"/>
          <w:sz w:val="28"/>
          <w:szCs w:val="28"/>
          <w:lang w:val="en-US"/>
        </w:rPr>
        <w:t xml:space="preserve">In Russian historiography, there are </w:t>
      </w:r>
      <w:r>
        <w:rPr>
          <w:rFonts w:ascii="Times New Roman" w:hAnsi="Times New Roman" w:cs="Times New Roman"/>
          <w:color w:val="000000"/>
          <w:sz w:val="28"/>
          <w:szCs w:val="28"/>
          <w:lang w:val="en-US"/>
        </w:rPr>
        <w:t>few</w:t>
      </w:r>
      <w:r w:rsidRPr="00914AB5">
        <w:rPr>
          <w:rFonts w:ascii="Times New Roman" w:hAnsi="Times New Roman" w:cs="Times New Roman"/>
          <w:color w:val="000000"/>
          <w:sz w:val="28"/>
          <w:szCs w:val="28"/>
          <w:lang w:val="en-US"/>
        </w:rPr>
        <w:t xml:space="preserve"> studies devoted to the nuns of monasteries, but th</w:t>
      </w:r>
      <w:r>
        <w:rPr>
          <w:rFonts w:ascii="Times New Roman" w:hAnsi="Times New Roman" w:cs="Times New Roman"/>
          <w:color w:val="000000"/>
          <w:sz w:val="28"/>
          <w:szCs w:val="28"/>
          <w:lang w:val="en-US"/>
        </w:rPr>
        <w:t>e</w:t>
      </w:r>
      <w:r w:rsidRPr="00914AB5">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existing ones</w:t>
      </w:r>
      <w:r w:rsidRPr="00914AB5">
        <w:rPr>
          <w:rFonts w:ascii="Times New Roman" w:hAnsi="Times New Roman" w:cs="Times New Roman"/>
          <w:color w:val="000000"/>
          <w:sz w:val="28"/>
          <w:szCs w:val="28"/>
          <w:lang w:val="en-US"/>
        </w:rPr>
        <w:t xml:space="preserve"> </w:t>
      </w:r>
      <w:proofErr w:type="gramStart"/>
      <w:r w:rsidRPr="00914AB5">
        <w:rPr>
          <w:rFonts w:ascii="Times New Roman" w:hAnsi="Times New Roman" w:cs="Times New Roman"/>
          <w:color w:val="000000"/>
          <w:sz w:val="28"/>
          <w:szCs w:val="28"/>
          <w:lang w:val="en-US"/>
        </w:rPr>
        <w:t>are addressed</w:t>
      </w:r>
      <w:proofErr w:type="gramEnd"/>
      <w:r w:rsidRPr="00914AB5">
        <w:rPr>
          <w:rFonts w:ascii="Times New Roman" w:hAnsi="Times New Roman" w:cs="Times New Roman"/>
          <w:color w:val="000000"/>
          <w:sz w:val="28"/>
          <w:szCs w:val="28"/>
          <w:lang w:val="en-US"/>
        </w:rPr>
        <w:t xml:space="preserve"> to the nuns of noble origin or the abbesses of the oldest female monasteries. The current situation </w:t>
      </w:r>
      <w:proofErr w:type="gramStart"/>
      <w:r w:rsidRPr="00914AB5">
        <w:rPr>
          <w:rFonts w:ascii="Times New Roman" w:hAnsi="Times New Roman" w:cs="Times New Roman"/>
          <w:color w:val="000000"/>
          <w:sz w:val="28"/>
          <w:szCs w:val="28"/>
          <w:lang w:val="en-US"/>
        </w:rPr>
        <w:t>is explained</w:t>
      </w:r>
      <w:proofErr w:type="gramEnd"/>
      <w:r w:rsidRPr="00914AB5">
        <w:rPr>
          <w:rFonts w:ascii="Times New Roman" w:hAnsi="Times New Roman" w:cs="Times New Roman"/>
          <w:color w:val="000000"/>
          <w:sz w:val="28"/>
          <w:szCs w:val="28"/>
          <w:lang w:val="en-US"/>
        </w:rPr>
        <w:t xml:space="preserve"> by the state of the source base and the specifics of the problem being raised. The activities of women in the system of church organization of the Russian Orthodox Church </w:t>
      </w:r>
      <w:proofErr w:type="gramStart"/>
      <w:r w:rsidRPr="00914AB5">
        <w:rPr>
          <w:rFonts w:ascii="Times New Roman" w:hAnsi="Times New Roman" w:cs="Times New Roman"/>
          <w:color w:val="000000"/>
          <w:sz w:val="28"/>
          <w:szCs w:val="28"/>
          <w:lang w:val="en-US"/>
        </w:rPr>
        <w:t>were poorly reflected</w:t>
      </w:r>
      <w:proofErr w:type="gramEnd"/>
      <w:r w:rsidRPr="00914AB5">
        <w:rPr>
          <w:rFonts w:ascii="Times New Roman" w:hAnsi="Times New Roman" w:cs="Times New Roman"/>
          <w:color w:val="000000"/>
          <w:sz w:val="28"/>
          <w:szCs w:val="28"/>
          <w:lang w:val="en-US"/>
        </w:rPr>
        <w:t xml:space="preserve"> in any written sources.</w:t>
      </w:r>
    </w:p>
    <w:p w:rsidR="001475E9" w:rsidRPr="00914AB5" w:rsidRDefault="001475E9" w:rsidP="001475E9">
      <w:pPr>
        <w:spacing w:after="0" w:line="360" w:lineRule="auto"/>
        <w:ind w:firstLine="709"/>
        <w:jc w:val="both"/>
        <w:rPr>
          <w:rFonts w:ascii="Times New Roman" w:hAnsi="Times New Roman" w:cs="Times New Roman"/>
          <w:color w:val="000000"/>
          <w:sz w:val="28"/>
          <w:szCs w:val="28"/>
          <w:lang w:val="en-US"/>
        </w:rPr>
      </w:pPr>
      <w:r w:rsidRPr="00914AB5">
        <w:rPr>
          <w:rFonts w:ascii="Times New Roman" w:hAnsi="Times New Roman" w:cs="Times New Roman"/>
          <w:color w:val="000000"/>
          <w:sz w:val="28"/>
          <w:szCs w:val="28"/>
          <w:lang w:val="en-US"/>
        </w:rPr>
        <w:t xml:space="preserve">Since the personalities of the abbesses </w:t>
      </w:r>
      <w:proofErr w:type="gramStart"/>
      <w:r w:rsidRPr="00914AB5">
        <w:rPr>
          <w:rFonts w:ascii="Times New Roman" w:hAnsi="Times New Roman" w:cs="Times New Roman"/>
          <w:color w:val="000000"/>
          <w:sz w:val="28"/>
          <w:szCs w:val="28"/>
          <w:lang w:val="en-US"/>
        </w:rPr>
        <w:t>are considered</w:t>
      </w:r>
      <w:proofErr w:type="gramEnd"/>
      <w:r w:rsidRPr="00914AB5">
        <w:rPr>
          <w:rFonts w:ascii="Times New Roman" w:hAnsi="Times New Roman" w:cs="Times New Roman"/>
          <w:color w:val="000000"/>
          <w:sz w:val="28"/>
          <w:szCs w:val="28"/>
          <w:lang w:val="en-US"/>
        </w:rPr>
        <w:t xml:space="preserve"> the key figure of the monastery, when analyzing the history of the Black Sea Mary Magdalene Convent, the article focuses on the role of the abbesses in the development of the monastic economy, charitable and educational activities. Based on this, the authors of the article, based on the collected extensive archival material and the material of the Caucasian Diocesan Gazette, analyzed the contribution of individual abbesses to the development of the Black Sea Convent. </w:t>
      </w:r>
    </w:p>
    <w:p w:rsidR="001475E9" w:rsidRPr="00914AB5" w:rsidRDefault="001475E9" w:rsidP="001475E9">
      <w:pPr>
        <w:spacing w:after="0" w:line="360" w:lineRule="auto"/>
        <w:ind w:firstLine="709"/>
        <w:jc w:val="both"/>
        <w:rPr>
          <w:rFonts w:ascii="Times New Roman" w:hAnsi="Times New Roman" w:cs="Times New Roman"/>
          <w:color w:val="000000"/>
          <w:sz w:val="28"/>
          <w:szCs w:val="28"/>
          <w:lang w:val="en-US"/>
        </w:rPr>
      </w:pPr>
      <w:r w:rsidRPr="00914AB5">
        <w:rPr>
          <w:rFonts w:ascii="Times New Roman" w:hAnsi="Times New Roman" w:cs="Times New Roman"/>
          <w:color w:val="000000"/>
          <w:sz w:val="28"/>
          <w:szCs w:val="28"/>
          <w:lang w:val="en-US"/>
        </w:rPr>
        <w:t>The authors substantiate the conclusion that unlike the well-known closeness of traditional Russian Orthodox monasteries in Central Russia, Caucasian monasteries remained open to the world even at the beginning of the XX century, which was a great merit of their abbesses and the diocesan leadership of the Caucasian (Stavropol) diocese.</w:t>
      </w:r>
    </w:p>
    <w:p w:rsidR="001475E9" w:rsidRPr="00301218" w:rsidRDefault="001475E9" w:rsidP="001475E9">
      <w:pPr>
        <w:shd w:val="clear" w:color="auto" w:fill="FBFBFB"/>
        <w:spacing w:after="0" w:line="360" w:lineRule="auto"/>
        <w:ind w:firstLine="709"/>
        <w:jc w:val="both"/>
        <w:rPr>
          <w:rFonts w:ascii="Times New Roman" w:eastAsia="Times New Roman" w:hAnsi="Times New Roman" w:cs="Times New Roman"/>
          <w:color w:val="000000"/>
          <w:sz w:val="28"/>
          <w:szCs w:val="28"/>
          <w:lang w:val="en-US" w:eastAsia="ru-RU"/>
        </w:rPr>
      </w:pPr>
      <w:r w:rsidRPr="0073403E">
        <w:rPr>
          <w:rFonts w:ascii="Times New Roman" w:eastAsia="Times New Roman" w:hAnsi="Times New Roman" w:cs="Times New Roman"/>
          <w:b/>
          <w:bCs/>
          <w:color w:val="000000"/>
          <w:sz w:val="28"/>
          <w:szCs w:val="28"/>
          <w:lang w:val="en-US" w:eastAsia="ru-RU"/>
        </w:rPr>
        <w:t>Key words:</w:t>
      </w:r>
      <w:r w:rsidRPr="00301218">
        <w:rPr>
          <w:rFonts w:ascii="Times New Roman" w:eastAsia="Times New Roman" w:hAnsi="Times New Roman" w:cs="Times New Roman"/>
          <w:color w:val="000000"/>
          <w:sz w:val="28"/>
          <w:szCs w:val="28"/>
          <w:lang w:val="en-US" w:eastAsia="ru-RU"/>
        </w:rPr>
        <w:t xml:space="preserve"> North Caucasus, Caucasian (Stavropol) diocese, abbesses of the Black Sea Mary Magdalene female desert, female monasticism.</w:t>
      </w:r>
    </w:p>
    <w:p w:rsidR="001475E9" w:rsidRDefault="001475E9" w:rsidP="001475E9">
      <w:pPr>
        <w:spacing w:after="0" w:line="240" w:lineRule="auto"/>
        <w:contextualSpacing/>
        <w:jc w:val="center"/>
        <w:rPr>
          <w:rFonts w:ascii="Times New Roman" w:hAnsi="Times New Roman" w:cs="Times New Roman"/>
          <w:b/>
          <w:sz w:val="28"/>
          <w:szCs w:val="28"/>
        </w:rPr>
      </w:pPr>
      <w:r w:rsidRPr="00982D01">
        <w:rPr>
          <w:rFonts w:ascii="Times New Roman" w:hAnsi="Times New Roman" w:cs="Times New Roman"/>
          <w:b/>
          <w:sz w:val="28"/>
          <w:szCs w:val="28"/>
        </w:rPr>
        <w:lastRenderedPageBreak/>
        <w:t>ЮРИДИЧЕСКИЕ НАУКИ</w:t>
      </w:r>
    </w:p>
    <w:p w:rsidR="001475E9" w:rsidRDefault="001475E9" w:rsidP="001475E9">
      <w:pPr>
        <w:rPr>
          <w:rFonts w:ascii="Times New Roman" w:hAnsi="Times New Roman" w:cs="Times New Roman"/>
          <w:b/>
          <w:bCs/>
          <w:sz w:val="28"/>
          <w:szCs w:val="28"/>
        </w:rPr>
      </w:pPr>
      <w:r w:rsidRPr="00284E6D">
        <w:rPr>
          <w:rFonts w:ascii="Times New Roman" w:hAnsi="Times New Roman" w:cs="Times New Roman"/>
          <w:b/>
          <w:bCs/>
          <w:sz w:val="28"/>
          <w:szCs w:val="28"/>
        </w:rPr>
        <w:t xml:space="preserve">УДК 347.73 </w:t>
      </w:r>
    </w:p>
    <w:p w:rsidR="001475E9" w:rsidRPr="00284E6D" w:rsidRDefault="001475E9" w:rsidP="001475E9">
      <w:pPr>
        <w:jc w:val="right"/>
        <w:rPr>
          <w:rFonts w:ascii="Times New Roman" w:hAnsi="Times New Roman" w:cs="Times New Roman"/>
          <w:b/>
          <w:bCs/>
          <w:sz w:val="28"/>
          <w:szCs w:val="28"/>
        </w:rPr>
      </w:pPr>
      <w:r w:rsidRPr="00A52778">
        <w:rPr>
          <w:rFonts w:ascii="Times New Roman" w:hAnsi="Times New Roman" w:cs="Times New Roman"/>
          <w:b/>
          <w:sz w:val="28"/>
          <w:szCs w:val="28"/>
        </w:rPr>
        <w:t>http://doi.org/</w:t>
      </w:r>
      <w:r w:rsidRPr="00284E6D">
        <w:rPr>
          <w:rFonts w:ascii="Times New Roman" w:hAnsi="Times New Roman" w:cs="Times New Roman"/>
          <w:b/>
          <w:bCs/>
          <w:sz w:val="28"/>
          <w:szCs w:val="28"/>
        </w:rPr>
        <w:t xml:space="preserve">10.37493/2409-1030.2021.2.13 </w:t>
      </w:r>
    </w:p>
    <w:p w:rsidR="001475E9" w:rsidRDefault="001475E9" w:rsidP="001475E9">
      <w:pPr>
        <w:jc w:val="right"/>
        <w:rPr>
          <w:rFonts w:ascii="Times New Roman" w:hAnsi="Times New Roman" w:cs="Times New Roman"/>
          <w:b/>
          <w:bCs/>
          <w:sz w:val="28"/>
          <w:szCs w:val="28"/>
        </w:rPr>
      </w:pPr>
      <w:r w:rsidRPr="00284E6D">
        <w:rPr>
          <w:rFonts w:ascii="Times New Roman" w:hAnsi="Times New Roman" w:cs="Times New Roman"/>
          <w:b/>
          <w:bCs/>
          <w:sz w:val="28"/>
          <w:szCs w:val="28"/>
        </w:rPr>
        <w:t xml:space="preserve">А.С. </w:t>
      </w:r>
      <w:proofErr w:type="spellStart"/>
      <w:r w:rsidRPr="00284E6D">
        <w:rPr>
          <w:rFonts w:ascii="Times New Roman" w:hAnsi="Times New Roman" w:cs="Times New Roman"/>
          <w:b/>
          <w:bCs/>
          <w:sz w:val="28"/>
          <w:szCs w:val="28"/>
        </w:rPr>
        <w:t>Кирпа</w:t>
      </w:r>
      <w:proofErr w:type="spellEnd"/>
    </w:p>
    <w:p w:rsidR="001475E9" w:rsidRPr="00284E6D" w:rsidRDefault="001475E9" w:rsidP="001475E9">
      <w:pPr>
        <w:jc w:val="right"/>
        <w:rPr>
          <w:rFonts w:ascii="Times New Roman" w:hAnsi="Times New Roman" w:cs="Times New Roman"/>
          <w:b/>
          <w:bCs/>
          <w:sz w:val="28"/>
          <w:szCs w:val="28"/>
        </w:rPr>
      </w:pPr>
      <w:r>
        <w:rPr>
          <w:rFonts w:ascii="Times New Roman" w:hAnsi="Times New Roman" w:cs="Times New Roman"/>
          <w:b/>
          <w:bCs/>
          <w:sz w:val="28"/>
          <w:szCs w:val="28"/>
        </w:rPr>
        <w:t xml:space="preserve"> В.А. Мельникова</w:t>
      </w:r>
    </w:p>
    <w:p w:rsidR="001475E9" w:rsidRDefault="001475E9" w:rsidP="001475E9">
      <w:pPr>
        <w:spacing w:after="0" w:line="360" w:lineRule="auto"/>
        <w:jc w:val="center"/>
        <w:rPr>
          <w:rFonts w:ascii="Times New Roman" w:hAnsi="Times New Roman" w:cs="Times New Roman"/>
          <w:b/>
          <w:sz w:val="28"/>
          <w:szCs w:val="28"/>
        </w:rPr>
      </w:pPr>
      <w:r w:rsidRPr="00FF31C6">
        <w:rPr>
          <w:rFonts w:ascii="Times New Roman" w:hAnsi="Times New Roman" w:cs="Times New Roman"/>
          <w:b/>
          <w:sz w:val="28"/>
          <w:szCs w:val="28"/>
        </w:rPr>
        <w:t>ФИНАНСОВО-ПРАВОВАЯ ПОЛИТИКА РОССИИ В ОБЛАСТИ ПОДДЕРЖКИ И РАЗВИТИЯ ИННОВАЦИОННОЙ ДЕЯТЕЛЬНОСТИ</w:t>
      </w:r>
    </w:p>
    <w:p w:rsidR="001475E9" w:rsidRDefault="001475E9" w:rsidP="001475E9">
      <w:pPr>
        <w:spacing w:after="0" w:line="360" w:lineRule="auto"/>
        <w:ind w:firstLine="708"/>
        <w:jc w:val="both"/>
        <w:rPr>
          <w:rFonts w:ascii="Times New Roman" w:hAnsi="Times New Roman" w:cs="Times New Roman"/>
          <w:sz w:val="28"/>
        </w:rPr>
      </w:pPr>
      <w:r w:rsidRPr="0010492D">
        <w:rPr>
          <w:rFonts w:ascii="Times New Roman" w:hAnsi="Times New Roman" w:cs="Times New Roman"/>
          <w:sz w:val="28"/>
        </w:rPr>
        <w:t>Актуальность статьи обусловлена необходимостью обращения к вопросам стимулирования инновационной деятельности в условиях нов</w:t>
      </w:r>
      <w:r>
        <w:rPr>
          <w:rFonts w:ascii="Times New Roman" w:hAnsi="Times New Roman" w:cs="Times New Roman"/>
          <w:sz w:val="28"/>
        </w:rPr>
        <w:t>ых политических и экономических вызовов</w:t>
      </w:r>
      <w:r w:rsidRPr="0010492D">
        <w:rPr>
          <w:rFonts w:ascii="Times New Roman" w:hAnsi="Times New Roman" w:cs="Times New Roman"/>
          <w:sz w:val="28"/>
        </w:rPr>
        <w:t xml:space="preserve">. </w:t>
      </w:r>
    </w:p>
    <w:p w:rsidR="001475E9" w:rsidRDefault="001475E9" w:rsidP="001475E9">
      <w:pPr>
        <w:spacing w:after="0" w:line="360" w:lineRule="auto"/>
        <w:ind w:firstLine="708"/>
        <w:jc w:val="both"/>
        <w:rPr>
          <w:rFonts w:ascii="Times New Roman" w:hAnsi="Times New Roman" w:cs="Times New Roman"/>
          <w:sz w:val="28"/>
        </w:rPr>
      </w:pPr>
      <w:r w:rsidRPr="00A021AB">
        <w:rPr>
          <w:rFonts w:ascii="Times New Roman" w:hAnsi="Times New Roman" w:cs="Times New Roman"/>
          <w:sz w:val="28"/>
        </w:rPr>
        <w:t>По итогам 2021 г</w:t>
      </w:r>
      <w:r>
        <w:rPr>
          <w:rFonts w:ascii="Times New Roman" w:hAnsi="Times New Roman" w:cs="Times New Roman"/>
          <w:sz w:val="28"/>
        </w:rPr>
        <w:t>.</w:t>
      </w:r>
      <w:r w:rsidRPr="00A021AB">
        <w:rPr>
          <w:rFonts w:ascii="Times New Roman" w:hAnsi="Times New Roman" w:cs="Times New Roman"/>
          <w:sz w:val="28"/>
        </w:rPr>
        <w:t xml:space="preserve"> Россия заняла 45-е место в глобальном рейтинге инноваций, составляемом ежегодно Всемирной организацией интеллектуальной собственности, что не соответствует ее инновационному потенциалу. Само исследование показывает, что по количеству специалистов с высшим образованием Россия занимает 18 мест</w:t>
      </w:r>
      <w:r>
        <w:rPr>
          <w:rFonts w:ascii="Times New Roman" w:hAnsi="Times New Roman" w:cs="Times New Roman"/>
          <w:sz w:val="28"/>
        </w:rPr>
        <w:t>о</w:t>
      </w:r>
      <w:r w:rsidRPr="00A021AB">
        <w:rPr>
          <w:rFonts w:ascii="Times New Roman" w:hAnsi="Times New Roman" w:cs="Times New Roman"/>
          <w:sz w:val="28"/>
        </w:rPr>
        <w:t>, по качеству человеческого капитала и науки удерживает позиции на 29-м месте. Существенную отрицательную роль в приведенном рейтинге играет индекс государственного регулирования инновационной деятельности и как следствие – уровень развития рынка.</w:t>
      </w:r>
      <w:r>
        <w:rPr>
          <w:rFonts w:ascii="Times New Roman" w:hAnsi="Times New Roman" w:cs="Times New Roman"/>
          <w:sz w:val="28"/>
        </w:rPr>
        <w:t xml:space="preserve"> Дана оценка</w:t>
      </w:r>
      <w:r w:rsidRPr="00FF31C6">
        <w:rPr>
          <w:rFonts w:ascii="Times New Roman" w:hAnsi="Times New Roman" w:cs="Times New Roman"/>
          <w:sz w:val="28"/>
        </w:rPr>
        <w:t xml:space="preserve"> </w:t>
      </w:r>
      <w:r>
        <w:rPr>
          <w:rFonts w:ascii="Times New Roman" w:hAnsi="Times New Roman" w:cs="Times New Roman"/>
          <w:sz w:val="28"/>
        </w:rPr>
        <w:t xml:space="preserve">развитию </w:t>
      </w:r>
      <w:r w:rsidRPr="00FF31C6">
        <w:rPr>
          <w:rFonts w:ascii="Times New Roman" w:hAnsi="Times New Roman" w:cs="Times New Roman"/>
          <w:sz w:val="28"/>
        </w:rPr>
        <w:t xml:space="preserve">приоритетных направлений финансово-правовой политики </w:t>
      </w:r>
      <w:r>
        <w:rPr>
          <w:rFonts w:ascii="Times New Roman" w:hAnsi="Times New Roman" w:cs="Times New Roman"/>
          <w:sz w:val="28"/>
        </w:rPr>
        <w:t>в области</w:t>
      </w:r>
      <w:r w:rsidRPr="00FF31C6">
        <w:rPr>
          <w:rFonts w:ascii="Times New Roman" w:hAnsi="Times New Roman" w:cs="Times New Roman"/>
          <w:sz w:val="28"/>
        </w:rPr>
        <w:t xml:space="preserve"> поддержк</w:t>
      </w:r>
      <w:r>
        <w:rPr>
          <w:rFonts w:ascii="Times New Roman" w:hAnsi="Times New Roman" w:cs="Times New Roman"/>
          <w:sz w:val="28"/>
        </w:rPr>
        <w:t>и</w:t>
      </w:r>
      <w:r w:rsidRPr="00FF31C6">
        <w:rPr>
          <w:rFonts w:ascii="Times New Roman" w:hAnsi="Times New Roman" w:cs="Times New Roman"/>
          <w:sz w:val="28"/>
        </w:rPr>
        <w:t xml:space="preserve"> перспективных инновационных предприятий. </w:t>
      </w:r>
      <w:r>
        <w:rPr>
          <w:rFonts w:ascii="Times New Roman" w:hAnsi="Times New Roman" w:cs="Times New Roman"/>
          <w:sz w:val="28"/>
        </w:rPr>
        <w:t>Отмечено, что в их перечень входят</w:t>
      </w:r>
      <w:r w:rsidRPr="00FF31C6">
        <w:rPr>
          <w:rFonts w:ascii="Times New Roman" w:hAnsi="Times New Roman" w:cs="Times New Roman"/>
          <w:sz w:val="28"/>
        </w:rPr>
        <w:t xml:space="preserve"> инновационные научно-технологические центры, промышленные и технопарки, </w:t>
      </w:r>
      <w:r>
        <w:rPr>
          <w:rFonts w:ascii="Times New Roman" w:hAnsi="Times New Roman" w:cs="Times New Roman"/>
          <w:sz w:val="28"/>
        </w:rPr>
        <w:t xml:space="preserve">инновационные центры, территории с особых экономическим режимом, </w:t>
      </w:r>
      <w:r w:rsidRPr="00FF31C6">
        <w:rPr>
          <w:rFonts w:ascii="Times New Roman" w:hAnsi="Times New Roman" w:cs="Times New Roman"/>
          <w:sz w:val="28"/>
        </w:rPr>
        <w:t>позволяющие пользоваться льготными условиями и преференциями.</w:t>
      </w:r>
    </w:p>
    <w:p w:rsidR="001475E9" w:rsidRDefault="001475E9" w:rsidP="001475E9">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В статье приведен анализ современной финансово-правовой политики государства в области инновационной деятельности, обобщены результаты реализации государственных стратегий и программ, проанализированы предложения по совершенствованию финансово-правового регулирования инноваций.  Определено, что в структуре </w:t>
      </w:r>
      <w:r w:rsidRPr="00CB1EA4">
        <w:rPr>
          <w:rFonts w:ascii="Times New Roman" w:hAnsi="Times New Roman" w:cs="Times New Roman"/>
          <w:sz w:val="28"/>
        </w:rPr>
        <w:t>финансово-правов</w:t>
      </w:r>
      <w:r>
        <w:rPr>
          <w:rFonts w:ascii="Times New Roman" w:hAnsi="Times New Roman" w:cs="Times New Roman"/>
          <w:sz w:val="28"/>
        </w:rPr>
        <w:t>ой</w:t>
      </w:r>
      <w:r w:rsidRPr="00CB1EA4">
        <w:rPr>
          <w:rFonts w:ascii="Times New Roman" w:hAnsi="Times New Roman" w:cs="Times New Roman"/>
          <w:sz w:val="28"/>
        </w:rPr>
        <w:t xml:space="preserve"> политик</w:t>
      </w:r>
      <w:r>
        <w:rPr>
          <w:rFonts w:ascii="Times New Roman" w:hAnsi="Times New Roman" w:cs="Times New Roman"/>
          <w:sz w:val="28"/>
        </w:rPr>
        <w:t>и</w:t>
      </w:r>
      <w:r w:rsidRPr="00CB1EA4">
        <w:rPr>
          <w:rFonts w:ascii="Times New Roman" w:hAnsi="Times New Roman" w:cs="Times New Roman"/>
          <w:sz w:val="28"/>
        </w:rPr>
        <w:t xml:space="preserve"> в </w:t>
      </w:r>
      <w:r w:rsidRPr="00CB1EA4">
        <w:rPr>
          <w:rFonts w:ascii="Times New Roman" w:hAnsi="Times New Roman" w:cs="Times New Roman"/>
          <w:sz w:val="28"/>
        </w:rPr>
        <w:lastRenderedPageBreak/>
        <w:t xml:space="preserve">области развития инновационной деятельности можно </w:t>
      </w:r>
      <w:r>
        <w:rPr>
          <w:rFonts w:ascii="Times New Roman" w:hAnsi="Times New Roman" w:cs="Times New Roman"/>
          <w:sz w:val="28"/>
        </w:rPr>
        <w:t>выделить бюджетную и налоговую политику. Обосновано, что эффективность развития инноваций напрямую зависит от мер налоговой поддержки и совершенствования налогового законодательства.  Отмечено, что существенную роль в развитии инноваций играет кооперация высших учебных заведений и компаний, поэтому необходимо четкое правовое регулирование данного направления.</w:t>
      </w:r>
    </w:p>
    <w:p w:rsidR="001475E9" w:rsidRDefault="001475E9" w:rsidP="001475E9">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Сделан вывод о необходимости </w:t>
      </w:r>
      <w:r w:rsidRPr="00CB1EA4">
        <w:rPr>
          <w:rFonts w:ascii="Times New Roman" w:hAnsi="Times New Roman" w:cs="Times New Roman"/>
          <w:sz w:val="28"/>
        </w:rPr>
        <w:t xml:space="preserve">уделять особое внимание развитию финансово-правовой политики в отношении субъектов инновационной деятельности, объединяющих образование, науку, производство, бизнес и государство.  </w:t>
      </w:r>
    </w:p>
    <w:p w:rsidR="001475E9" w:rsidRDefault="001475E9" w:rsidP="001475E9">
      <w:pPr>
        <w:spacing w:line="360" w:lineRule="auto"/>
        <w:ind w:firstLine="708"/>
        <w:jc w:val="both"/>
        <w:rPr>
          <w:rFonts w:ascii="Times New Roman" w:hAnsi="Times New Roman" w:cs="Times New Roman"/>
          <w:sz w:val="28"/>
          <w:szCs w:val="28"/>
        </w:rPr>
      </w:pPr>
      <w:r w:rsidRPr="00BA71C7">
        <w:rPr>
          <w:rFonts w:ascii="Times New Roman" w:hAnsi="Times New Roman" w:cs="Times New Roman"/>
          <w:b/>
          <w:sz w:val="28"/>
          <w:szCs w:val="28"/>
        </w:rPr>
        <w:t>Ключевые слова:</w:t>
      </w:r>
      <w:r w:rsidRPr="001A0670">
        <w:rPr>
          <w:rFonts w:ascii="Times New Roman" w:hAnsi="Times New Roman" w:cs="Times New Roman"/>
          <w:sz w:val="28"/>
          <w:szCs w:val="28"/>
        </w:rPr>
        <w:t xml:space="preserve"> финансы, финансовое право,</w:t>
      </w:r>
      <w:r>
        <w:rPr>
          <w:rFonts w:ascii="Times New Roman" w:hAnsi="Times New Roman" w:cs="Times New Roman"/>
          <w:sz w:val="28"/>
          <w:szCs w:val="28"/>
        </w:rPr>
        <w:t xml:space="preserve"> правовая политика, финансово-правовая политика,</w:t>
      </w:r>
      <w:r w:rsidRPr="001A0670">
        <w:rPr>
          <w:rFonts w:ascii="Times New Roman" w:hAnsi="Times New Roman" w:cs="Times New Roman"/>
          <w:sz w:val="28"/>
          <w:szCs w:val="28"/>
        </w:rPr>
        <w:t xml:space="preserve"> инновации, </w:t>
      </w:r>
      <w:r>
        <w:rPr>
          <w:rFonts w:ascii="Times New Roman" w:hAnsi="Times New Roman" w:cs="Times New Roman"/>
          <w:sz w:val="28"/>
          <w:szCs w:val="28"/>
        </w:rPr>
        <w:t>инновационная деятельность,</w:t>
      </w:r>
      <w:r w:rsidRPr="001A0670">
        <w:rPr>
          <w:rFonts w:ascii="Times New Roman" w:hAnsi="Times New Roman" w:cs="Times New Roman"/>
          <w:sz w:val="28"/>
          <w:szCs w:val="28"/>
        </w:rPr>
        <w:t xml:space="preserve"> </w:t>
      </w:r>
      <w:r>
        <w:rPr>
          <w:rFonts w:ascii="Times New Roman" w:hAnsi="Times New Roman" w:cs="Times New Roman"/>
          <w:sz w:val="28"/>
          <w:szCs w:val="28"/>
        </w:rPr>
        <w:t xml:space="preserve">субъекты инновационной деятельности, налоговая политика, </w:t>
      </w:r>
      <w:r w:rsidRPr="001A0670">
        <w:rPr>
          <w:rFonts w:ascii="Times New Roman" w:hAnsi="Times New Roman" w:cs="Times New Roman"/>
          <w:sz w:val="28"/>
          <w:szCs w:val="28"/>
        </w:rPr>
        <w:t>налоговые льго</w:t>
      </w:r>
      <w:r>
        <w:rPr>
          <w:rFonts w:ascii="Times New Roman" w:hAnsi="Times New Roman" w:cs="Times New Roman"/>
          <w:sz w:val="28"/>
          <w:szCs w:val="28"/>
        </w:rPr>
        <w:t>ты, налоговое стимулирование, бюджетная политика.</w:t>
      </w:r>
    </w:p>
    <w:p w:rsidR="001475E9" w:rsidRDefault="001475E9" w:rsidP="001475E9">
      <w:pPr>
        <w:spacing w:line="240" w:lineRule="auto"/>
        <w:ind w:firstLine="708"/>
        <w:jc w:val="right"/>
        <w:rPr>
          <w:rFonts w:ascii="Times New Roman" w:hAnsi="Times New Roman" w:cs="Times New Roman"/>
          <w:b/>
          <w:bCs/>
          <w:sz w:val="28"/>
          <w:szCs w:val="28"/>
          <w:lang w:val="en-US"/>
        </w:rPr>
      </w:pPr>
      <w:r w:rsidRPr="008D43D7">
        <w:rPr>
          <w:rFonts w:ascii="Times New Roman" w:hAnsi="Times New Roman" w:cs="Times New Roman"/>
          <w:b/>
          <w:bCs/>
          <w:sz w:val="28"/>
          <w:szCs w:val="28"/>
          <w:lang w:val="en-US"/>
        </w:rPr>
        <w:t xml:space="preserve">Angelina S. </w:t>
      </w:r>
      <w:proofErr w:type="spellStart"/>
      <w:r w:rsidRPr="008D43D7">
        <w:rPr>
          <w:rFonts w:ascii="Times New Roman" w:hAnsi="Times New Roman" w:cs="Times New Roman"/>
          <w:b/>
          <w:bCs/>
          <w:sz w:val="28"/>
          <w:szCs w:val="28"/>
          <w:lang w:val="en-US"/>
        </w:rPr>
        <w:t>Kirpa</w:t>
      </w:r>
      <w:proofErr w:type="spellEnd"/>
    </w:p>
    <w:p w:rsidR="001475E9" w:rsidRPr="005A632C" w:rsidRDefault="001475E9" w:rsidP="001475E9">
      <w:pPr>
        <w:spacing w:line="240" w:lineRule="auto"/>
        <w:ind w:firstLine="708"/>
        <w:jc w:val="right"/>
        <w:rPr>
          <w:rFonts w:ascii="Times New Roman" w:hAnsi="Times New Roman" w:cs="Times New Roman"/>
          <w:b/>
          <w:bCs/>
          <w:sz w:val="28"/>
          <w:szCs w:val="28"/>
          <w:lang w:val="en-US"/>
        </w:rPr>
      </w:pPr>
      <w:proofErr w:type="spellStart"/>
      <w:r w:rsidRPr="005A632C">
        <w:rPr>
          <w:rFonts w:ascii="Times New Roman" w:hAnsi="Times New Roman" w:cs="Times New Roman"/>
          <w:b/>
          <w:bCs/>
          <w:sz w:val="28"/>
          <w:szCs w:val="28"/>
          <w:lang w:val="en-US"/>
        </w:rPr>
        <w:t>Viktoriya</w:t>
      </w:r>
      <w:proofErr w:type="spellEnd"/>
      <w:r w:rsidRPr="005A632C">
        <w:rPr>
          <w:rFonts w:ascii="Times New Roman" w:hAnsi="Times New Roman" w:cs="Times New Roman"/>
          <w:b/>
          <w:bCs/>
          <w:sz w:val="28"/>
          <w:szCs w:val="28"/>
          <w:lang w:val="en-US"/>
        </w:rPr>
        <w:t xml:space="preserve"> A. </w:t>
      </w:r>
      <w:proofErr w:type="spellStart"/>
      <w:r w:rsidRPr="005A632C">
        <w:rPr>
          <w:rFonts w:ascii="Times New Roman" w:hAnsi="Times New Roman" w:cs="Times New Roman"/>
          <w:b/>
          <w:bCs/>
          <w:sz w:val="28"/>
          <w:szCs w:val="28"/>
          <w:lang w:val="en-US"/>
        </w:rPr>
        <w:t>Melnikova</w:t>
      </w:r>
      <w:proofErr w:type="spellEnd"/>
    </w:p>
    <w:p w:rsidR="001475E9" w:rsidRPr="000A7CE5" w:rsidRDefault="001475E9" w:rsidP="001475E9">
      <w:pPr>
        <w:spacing w:line="360" w:lineRule="auto"/>
        <w:ind w:firstLine="708"/>
        <w:jc w:val="center"/>
        <w:rPr>
          <w:rFonts w:ascii="Times New Roman" w:hAnsi="Times New Roman" w:cs="Times New Roman"/>
          <w:b/>
          <w:sz w:val="28"/>
          <w:szCs w:val="28"/>
          <w:lang w:val="en-US"/>
        </w:rPr>
      </w:pPr>
      <w:r w:rsidRPr="000A7CE5">
        <w:rPr>
          <w:rFonts w:ascii="Times New Roman" w:hAnsi="Times New Roman" w:cs="Times New Roman"/>
          <w:b/>
          <w:sz w:val="28"/>
          <w:szCs w:val="28"/>
          <w:lang w:val="en-US"/>
        </w:rPr>
        <w:t>FINANCIAL AND LEGAL POLICY OF RUSSIA IN THE FIELD OF SUPPORT AND DEVELOPMENT OF INNOVATIVE ACTIVITY</w:t>
      </w:r>
    </w:p>
    <w:p w:rsidR="001475E9" w:rsidRPr="000A7CE5" w:rsidRDefault="001475E9" w:rsidP="001475E9">
      <w:pPr>
        <w:spacing w:after="0" w:line="360" w:lineRule="auto"/>
        <w:ind w:firstLine="708"/>
        <w:jc w:val="both"/>
        <w:rPr>
          <w:rFonts w:ascii="Times New Roman" w:hAnsi="Times New Roman" w:cs="Times New Roman"/>
          <w:sz w:val="28"/>
          <w:szCs w:val="28"/>
          <w:lang w:val="en-US"/>
        </w:rPr>
      </w:pPr>
      <w:r w:rsidRPr="000A7CE5">
        <w:rPr>
          <w:rFonts w:ascii="Times New Roman" w:hAnsi="Times New Roman" w:cs="Times New Roman"/>
          <w:sz w:val="28"/>
          <w:szCs w:val="28"/>
          <w:lang w:val="en-US"/>
        </w:rPr>
        <w:t>The relevance of the article is due to the need to address the issues of stimulating innovation in the face of new political and economic challenges.</w:t>
      </w:r>
    </w:p>
    <w:p w:rsidR="001475E9" w:rsidRPr="000A7CE5" w:rsidRDefault="001475E9" w:rsidP="001475E9">
      <w:pPr>
        <w:spacing w:after="0" w:line="360" w:lineRule="auto"/>
        <w:ind w:firstLine="708"/>
        <w:jc w:val="both"/>
        <w:rPr>
          <w:rFonts w:ascii="Times New Roman" w:hAnsi="Times New Roman" w:cs="Times New Roman"/>
          <w:sz w:val="28"/>
          <w:szCs w:val="28"/>
          <w:lang w:val="en-US"/>
        </w:rPr>
      </w:pPr>
      <w:r w:rsidRPr="000A7CE5">
        <w:rPr>
          <w:rFonts w:ascii="Times New Roman" w:hAnsi="Times New Roman" w:cs="Times New Roman"/>
          <w:sz w:val="28"/>
          <w:szCs w:val="28"/>
          <w:lang w:val="en-US"/>
        </w:rPr>
        <w:t xml:space="preserve">At the end of 2021, Russia took 45th place in the global innovation rating compiled annually by the World Intellectual Property Organization, which does not correspond to its innovative potential. The study itself shows that in terms of the number of specialists with higher education, Russia ranks 18th, and in terms of the quality of human capital and science, it holds positions in 29th place. A significant negative role in the above rating </w:t>
      </w:r>
      <w:proofErr w:type="gramStart"/>
      <w:r w:rsidRPr="000A7CE5">
        <w:rPr>
          <w:rFonts w:ascii="Times New Roman" w:hAnsi="Times New Roman" w:cs="Times New Roman"/>
          <w:sz w:val="28"/>
          <w:szCs w:val="28"/>
          <w:lang w:val="en-US"/>
        </w:rPr>
        <w:t>is played</w:t>
      </w:r>
      <w:proofErr w:type="gramEnd"/>
      <w:r w:rsidRPr="000A7CE5">
        <w:rPr>
          <w:rFonts w:ascii="Times New Roman" w:hAnsi="Times New Roman" w:cs="Times New Roman"/>
          <w:sz w:val="28"/>
          <w:szCs w:val="28"/>
          <w:lang w:val="en-US"/>
        </w:rPr>
        <w:t xml:space="preserve"> by the index of state regulation of innovation activity and, as a result, the level of market development. An assessment is made of the development of priority areas of financial and legal policy in the field of supporting promising innovative enterprises. It was noted that their list includes </w:t>
      </w:r>
      <w:r w:rsidRPr="000A7CE5">
        <w:rPr>
          <w:rFonts w:ascii="Times New Roman" w:hAnsi="Times New Roman" w:cs="Times New Roman"/>
          <w:sz w:val="28"/>
          <w:szCs w:val="28"/>
          <w:lang w:val="en-US"/>
        </w:rPr>
        <w:lastRenderedPageBreak/>
        <w:t>innovative scientific and technological centers, industrial and technology parks, innovation centers, territories with a special economic regime that allow them to enjoy preferential terms and preferences.</w:t>
      </w:r>
    </w:p>
    <w:p w:rsidR="001475E9" w:rsidRPr="000A7CE5" w:rsidRDefault="001475E9" w:rsidP="001475E9">
      <w:pPr>
        <w:spacing w:after="0" w:line="360" w:lineRule="auto"/>
        <w:ind w:firstLine="708"/>
        <w:jc w:val="both"/>
        <w:rPr>
          <w:rFonts w:ascii="Times New Roman" w:hAnsi="Times New Roman" w:cs="Times New Roman"/>
          <w:sz w:val="28"/>
          <w:szCs w:val="28"/>
          <w:lang w:val="en-US"/>
        </w:rPr>
      </w:pPr>
      <w:r w:rsidRPr="000A7CE5">
        <w:rPr>
          <w:rFonts w:ascii="Times New Roman" w:hAnsi="Times New Roman" w:cs="Times New Roman"/>
          <w:sz w:val="28"/>
          <w:szCs w:val="28"/>
          <w:lang w:val="en-US"/>
        </w:rPr>
        <w:t xml:space="preserve">The article analyzes the modern financial and legal policy of the state in the field of innovation, summarizes the results of the implementation of state strategies and programs, </w:t>
      </w:r>
      <w:proofErr w:type="gramStart"/>
      <w:r w:rsidRPr="000A7CE5">
        <w:rPr>
          <w:rFonts w:ascii="Times New Roman" w:hAnsi="Times New Roman" w:cs="Times New Roman"/>
          <w:sz w:val="28"/>
          <w:szCs w:val="28"/>
          <w:lang w:val="en-US"/>
        </w:rPr>
        <w:t>analyzes</w:t>
      </w:r>
      <w:proofErr w:type="gramEnd"/>
      <w:r w:rsidRPr="000A7CE5">
        <w:rPr>
          <w:rFonts w:ascii="Times New Roman" w:hAnsi="Times New Roman" w:cs="Times New Roman"/>
          <w:sz w:val="28"/>
          <w:szCs w:val="28"/>
          <w:lang w:val="en-US"/>
        </w:rPr>
        <w:t xml:space="preserve"> proposals for improving the financial and legal regulation of innovation. It is determined that in the structure of the financial and legal policy in the field of development of innovation activity, one can single out budget and tax policy. It </w:t>
      </w:r>
      <w:proofErr w:type="gramStart"/>
      <w:r w:rsidRPr="000A7CE5">
        <w:rPr>
          <w:rFonts w:ascii="Times New Roman" w:hAnsi="Times New Roman" w:cs="Times New Roman"/>
          <w:sz w:val="28"/>
          <w:szCs w:val="28"/>
          <w:lang w:val="en-US"/>
        </w:rPr>
        <w:t>is substantiated</w:t>
      </w:r>
      <w:proofErr w:type="gramEnd"/>
      <w:r w:rsidRPr="000A7CE5">
        <w:rPr>
          <w:rFonts w:ascii="Times New Roman" w:hAnsi="Times New Roman" w:cs="Times New Roman"/>
          <w:sz w:val="28"/>
          <w:szCs w:val="28"/>
          <w:lang w:val="en-US"/>
        </w:rPr>
        <w:t xml:space="preserve"> that the efficiency of innovation development directly depends on tax support measures and improvement of tax legislation. It is noted that the cooperation of higher educational institutions and companies plays a significant role in the development of </w:t>
      </w:r>
      <w:proofErr w:type="gramStart"/>
      <w:r w:rsidRPr="000A7CE5">
        <w:rPr>
          <w:rFonts w:ascii="Times New Roman" w:hAnsi="Times New Roman" w:cs="Times New Roman"/>
          <w:sz w:val="28"/>
          <w:szCs w:val="28"/>
          <w:lang w:val="en-US"/>
        </w:rPr>
        <w:t>innovations,</w:t>
      </w:r>
      <w:proofErr w:type="gramEnd"/>
      <w:r w:rsidRPr="000A7CE5">
        <w:rPr>
          <w:rFonts w:ascii="Times New Roman" w:hAnsi="Times New Roman" w:cs="Times New Roman"/>
          <w:sz w:val="28"/>
          <w:szCs w:val="28"/>
          <w:lang w:val="en-US"/>
        </w:rPr>
        <w:t xml:space="preserve"> therefore, a clear legal regulation of this area is necessary.</w:t>
      </w:r>
    </w:p>
    <w:p w:rsidR="001475E9" w:rsidRDefault="001475E9" w:rsidP="001475E9">
      <w:pPr>
        <w:spacing w:after="0" w:line="360" w:lineRule="auto"/>
        <w:ind w:firstLine="708"/>
        <w:jc w:val="both"/>
        <w:rPr>
          <w:rFonts w:ascii="Times New Roman" w:hAnsi="Times New Roman" w:cs="Times New Roman"/>
          <w:sz w:val="28"/>
          <w:szCs w:val="28"/>
          <w:lang w:val="en-US"/>
        </w:rPr>
      </w:pPr>
      <w:r w:rsidRPr="000A7CE5">
        <w:rPr>
          <w:rFonts w:ascii="Times New Roman" w:hAnsi="Times New Roman" w:cs="Times New Roman"/>
          <w:sz w:val="28"/>
          <w:szCs w:val="28"/>
          <w:lang w:val="en-US"/>
        </w:rPr>
        <w:t xml:space="preserve">It </w:t>
      </w:r>
      <w:proofErr w:type="gramStart"/>
      <w:r w:rsidRPr="000A7CE5">
        <w:rPr>
          <w:rFonts w:ascii="Times New Roman" w:hAnsi="Times New Roman" w:cs="Times New Roman"/>
          <w:sz w:val="28"/>
          <w:szCs w:val="28"/>
          <w:lang w:val="en-US"/>
        </w:rPr>
        <w:t>is concluded</w:t>
      </w:r>
      <w:proofErr w:type="gramEnd"/>
      <w:r w:rsidRPr="000A7CE5">
        <w:rPr>
          <w:rFonts w:ascii="Times New Roman" w:hAnsi="Times New Roman" w:cs="Times New Roman"/>
          <w:sz w:val="28"/>
          <w:szCs w:val="28"/>
          <w:lang w:val="en-US"/>
        </w:rPr>
        <w:t xml:space="preserve"> that it is necessary to pay special attention to the development of financial and legal policy in relation to the subjects of innovation, which combine education, science, prod</w:t>
      </w:r>
      <w:r>
        <w:rPr>
          <w:rFonts w:ascii="Times New Roman" w:hAnsi="Times New Roman" w:cs="Times New Roman"/>
          <w:sz w:val="28"/>
          <w:szCs w:val="28"/>
          <w:lang w:val="en-US"/>
        </w:rPr>
        <w:t>uction, business and the state.</w:t>
      </w:r>
    </w:p>
    <w:p w:rsidR="001475E9" w:rsidRPr="001475E9" w:rsidRDefault="001475E9" w:rsidP="001475E9">
      <w:pPr>
        <w:spacing w:line="360" w:lineRule="auto"/>
        <w:ind w:firstLine="708"/>
        <w:jc w:val="both"/>
        <w:rPr>
          <w:rFonts w:ascii="Times New Roman" w:hAnsi="Times New Roman" w:cs="Times New Roman"/>
          <w:sz w:val="28"/>
          <w:szCs w:val="28"/>
          <w:lang w:val="en-US"/>
        </w:rPr>
      </w:pPr>
      <w:r w:rsidRPr="000A7CE5">
        <w:rPr>
          <w:rFonts w:ascii="Times New Roman" w:hAnsi="Times New Roman" w:cs="Times New Roman"/>
          <w:b/>
          <w:sz w:val="28"/>
          <w:szCs w:val="28"/>
          <w:lang w:val="en-US"/>
        </w:rPr>
        <w:t>Key words:</w:t>
      </w:r>
      <w:r w:rsidRPr="000A7CE5">
        <w:rPr>
          <w:rFonts w:ascii="Times New Roman" w:hAnsi="Times New Roman" w:cs="Times New Roman"/>
          <w:sz w:val="28"/>
          <w:szCs w:val="28"/>
          <w:lang w:val="en-US"/>
        </w:rPr>
        <w:t xml:space="preserve"> finance, financial law, legal policy, financial and legal policy, innovation, innovation activity, subjects of innovation activity, tax policy, tax incentives, tax incentives, budget policy</w:t>
      </w:r>
      <w:r w:rsidRPr="001475E9">
        <w:rPr>
          <w:rFonts w:ascii="Times New Roman" w:hAnsi="Times New Roman" w:cs="Times New Roman"/>
          <w:sz w:val="28"/>
          <w:szCs w:val="28"/>
          <w:lang w:val="en-US"/>
        </w:rPr>
        <w:t>.</w:t>
      </w:r>
    </w:p>
    <w:p w:rsidR="001475E9" w:rsidRDefault="001475E9" w:rsidP="001475E9">
      <w:pPr>
        <w:spacing w:after="0" w:line="360" w:lineRule="auto"/>
        <w:ind w:firstLine="709"/>
        <w:jc w:val="both"/>
        <w:rPr>
          <w:rFonts w:ascii="Times New Roman" w:hAnsi="Times New Roman" w:cs="Times New Roman"/>
          <w:sz w:val="28"/>
          <w:szCs w:val="28"/>
        </w:rPr>
      </w:pPr>
    </w:p>
    <w:p w:rsidR="001475E9" w:rsidRPr="00FA245E" w:rsidRDefault="001475E9" w:rsidP="001475E9">
      <w:pPr>
        <w:spacing w:after="0" w:line="360" w:lineRule="auto"/>
        <w:rPr>
          <w:rFonts w:ascii="Times New Roman" w:eastAsia="Times New Roman" w:hAnsi="Times New Roman" w:cs="Times New Roman"/>
          <w:b/>
          <w:bCs/>
          <w:sz w:val="28"/>
          <w:szCs w:val="28"/>
          <w:lang w:eastAsia="ru-RU"/>
        </w:rPr>
      </w:pPr>
      <w:r w:rsidRPr="00FA245E">
        <w:rPr>
          <w:rFonts w:ascii="Times New Roman" w:eastAsia="Times New Roman" w:hAnsi="Times New Roman" w:cs="Times New Roman"/>
          <w:b/>
          <w:bCs/>
          <w:sz w:val="28"/>
          <w:szCs w:val="28"/>
          <w:lang w:eastAsia="ru-RU"/>
        </w:rPr>
        <w:t>УДК 341.171</w:t>
      </w:r>
    </w:p>
    <w:p w:rsidR="001475E9" w:rsidRDefault="001475E9" w:rsidP="001475E9">
      <w:pPr>
        <w:spacing w:after="0" w:line="360" w:lineRule="auto"/>
        <w:jc w:val="right"/>
        <w:rPr>
          <w:rFonts w:ascii="Times New Roman" w:eastAsia="Times New Roman" w:hAnsi="Times New Roman" w:cs="Times New Roman"/>
          <w:b/>
          <w:bCs/>
          <w:sz w:val="28"/>
          <w:szCs w:val="28"/>
          <w:lang w:eastAsia="ru-RU"/>
        </w:rPr>
      </w:pPr>
      <w:r w:rsidRPr="00A52778">
        <w:rPr>
          <w:rFonts w:ascii="Times New Roman" w:hAnsi="Times New Roman" w:cs="Times New Roman"/>
          <w:b/>
          <w:sz w:val="28"/>
          <w:szCs w:val="28"/>
        </w:rPr>
        <w:t>http://doi.org/</w:t>
      </w:r>
      <w:r w:rsidRPr="00262D2C">
        <w:rPr>
          <w:rFonts w:ascii="Times New Roman" w:hAnsi="Times New Roman" w:cs="Times New Roman"/>
          <w:b/>
          <w:sz w:val="28"/>
          <w:szCs w:val="28"/>
        </w:rPr>
        <w:t>10.37493/2409-1030.2022.3.14</w:t>
      </w:r>
    </w:p>
    <w:p w:rsidR="001475E9" w:rsidRPr="00FA245E" w:rsidRDefault="001475E9" w:rsidP="001475E9">
      <w:pPr>
        <w:spacing w:after="0" w:line="360" w:lineRule="auto"/>
        <w:jc w:val="right"/>
        <w:rPr>
          <w:rFonts w:ascii="Times New Roman" w:eastAsia="Times New Roman" w:hAnsi="Times New Roman" w:cs="Times New Roman"/>
          <w:b/>
          <w:sz w:val="28"/>
          <w:szCs w:val="28"/>
          <w:lang w:eastAsia="ru-RU"/>
        </w:rPr>
      </w:pPr>
      <w:r w:rsidRPr="00FA245E">
        <w:rPr>
          <w:rFonts w:ascii="Times New Roman" w:eastAsia="Times New Roman" w:hAnsi="Times New Roman" w:cs="Times New Roman"/>
          <w:b/>
          <w:bCs/>
          <w:sz w:val="28"/>
          <w:szCs w:val="28"/>
          <w:lang w:eastAsia="ru-RU"/>
        </w:rPr>
        <w:t>Я.И. Лебедева</w:t>
      </w:r>
    </w:p>
    <w:p w:rsidR="001475E9" w:rsidRPr="00FA245E" w:rsidRDefault="001475E9" w:rsidP="001475E9">
      <w:pPr>
        <w:spacing w:after="0" w:line="360" w:lineRule="auto"/>
        <w:ind w:firstLine="709"/>
        <w:jc w:val="center"/>
        <w:rPr>
          <w:rFonts w:ascii="Times New Roman" w:eastAsia="Times New Roman" w:hAnsi="Times New Roman" w:cs="Times New Roman"/>
          <w:b/>
          <w:sz w:val="28"/>
          <w:szCs w:val="28"/>
          <w:lang w:eastAsia="ru-RU"/>
        </w:rPr>
      </w:pPr>
      <w:r w:rsidRPr="00FA245E">
        <w:rPr>
          <w:rFonts w:ascii="Times New Roman" w:eastAsia="Times New Roman" w:hAnsi="Times New Roman" w:cs="Times New Roman"/>
          <w:b/>
          <w:sz w:val="28"/>
          <w:szCs w:val="28"/>
          <w:lang w:eastAsia="ru-RU"/>
        </w:rPr>
        <w:t>ВЗАИМОДЕЙСТВИЕ ПРАВА ЕВРОПЕЙСКОГО СОЮЗА И КОНСТИТУЦИОННОГО ПРАВА ВЕНГРИИ</w:t>
      </w:r>
    </w:p>
    <w:p w:rsidR="001475E9" w:rsidRPr="00FA245E" w:rsidRDefault="001475E9" w:rsidP="001475E9">
      <w:pPr>
        <w:widowControl w:val="0"/>
        <w:spacing w:after="0" w:line="360" w:lineRule="auto"/>
        <w:ind w:firstLine="709"/>
        <w:jc w:val="both"/>
        <w:rPr>
          <w:rFonts w:ascii="Times New Roman" w:eastAsia="Times New Roman" w:hAnsi="Times New Roman" w:cs="Times New Roman"/>
          <w:sz w:val="28"/>
          <w:szCs w:val="28"/>
          <w:lang w:eastAsia="ru-RU"/>
        </w:rPr>
      </w:pPr>
      <w:r w:rsidRPr="00FA245E">
        <w:rPr>
          <w:rFonts w:ascii="Times New Roman" w:eastAsia="Times New Roman" w:hAnsi="Times New Roman" w:cs="Times New Roman"/>
          <w:sz w:val="28"/>
          <w:szCs w:val="28"/>
          <w:lang w:eastAsia="ru-RU"/>
        </w:rPr>
        <w:t xml:space="preserve">В статье рассматривается история и современное состояние взаимодействия права ЕС и конституционного права Венгрии. Последовательно изучаются подходы к такому взаимодействию, сложившиеся на национальном и наднациональном уровне. В рамках исследуемой проблематики затрагиваются вопросы общей модели взаимодействия </w:t>
      </w:r>
      <w:r w:rsidRPr="00FA245E">
        <w:rPr>
          <w:rFonts w:ascii="Times New Roman" w:eastAsia="Times New Roman" w:hAnsi="Times New Roman" w:cs="Times New Roman"/>
          <w:sz w:val="28"/>
          <w:szCs w:val="28"/>
          <w:lang w:eastAsia="ru-RU"/>
        </w:rPr>
        <w:lastRenderedPageBreak/>
        <w:t xml:space="preserve">международного права и внутригосударственного права в Венгрии, которая основана на дуалистических традициях. Рассматривается процесс вступления государства в Европейский союз и соответствующие конституционные изменения: положение о наделении компетенции; клаузула о национальной идентичности; правила сотрудничества между парламентом и правительством; уточнение статуса и компетенции Национального банка; новые избирательные правила; а также конституционные изменения, принятые позднее в рамках имплементации Рамочного решения Совета ЕС о европейском ордере на арест. Отмечена излишняя политизированность процесса вступления государства в Европейский союз, который должен подчиняться строгим юридическим критериям наличия стабильных институтов, гарантирующих демократию, верховенство права и права человека. Отдельное внимание уделяется Основному закону 2010 </w:t>
      </w:r>
      <w:r>
        <w:rPr>
          <w:rFonts w:ascii="Times New Roman" w:eastAsia="Times New Roman" w:hAnsi="Times New Roman" w:cs="Times New Roman"/>
          <w:sz w:val="28"/>
          <w:szCs w:val="28"/>
          <w:lang w:eastAsia="ru-RU"/>
        </w:rPr>
        <w:t>г.</w:t>
      </w:r>
      <w:r w:rsidRPr="00FA245E">
        <w:rPr>
          <w:rFonts w:ascii="Times New Roman" w:eastAsia="Times New Roman" w:hAnsi="Times New Roman" w:cs="Times New Roman"/>
          <w:sz w:val="28"/>
          <w:szCs w:val="28"/>
          <w:lang w:eastAsia="ru-RU"/>
        </w:rPr>
        <w:t xml:space="preserve">, принятие которого знаменует фазу аксиологического противостояния конституционного правопорядка Венгрии и основополагающих ценностей Союза. В данной связи Европейская комиссия обращается в Суд ЕС с многочисленными исками, которые направлены на решение точечных проблем более общей ситуации отхода от европейских ценностей. Венгрия наряду с Польшей также становится первым государством, в отношении которого была возбуждена процедура явной угрозы серьезного нарушения ценностей. Указанный конфликт стал одной из причин создания новых правовых механизмов, связанных с защитой таких ценностей: рамочной процедуры борьбы с системными угрозами верховенству права; механизма верховенства права и механизма обусловленности верховенством права. Делается вывод о том, что характер и степень политического давления, которое осуществляется Европейской комиссией в отношении Венгрии, ставит под сомнение саму целесообразность участия последней в проекте европейской интеграции. </w:t>
      </w:r>
    </w:p>
    <w:p w:rsidR="001475E9" w:rsidRDefault="001475E9" w:rsidP="001475E9">
      <w:pPr>
        <w:spacing w:after="0" w:line="360" w:lineRule="auto"/>
        <w:ind w:firstLine="709"/>
        <w:jc w:val="both"/>
        <w:rPr>
          <w:rFonts w:ascii="Times New Roman" w:eastAsia="Times New Roman" w:hAnsi="Times New Roman" w:cs="Times New Roman"/>
          <w:bCs/>
          <w:iCs/>
          <w:sz w:val="28"/>
          <w:szCs w:val="28"/>
          <w:lang w:eastAsia="ru-RU"/>
        </w:rPr>
      </w:pPr>
      <w:r w:rsidRPr="00FA245E">
        <w:rPr>
          <w:rFonts w:ascii="Times New Roman" w:eastAsia="Times New Roman" w:hAnsi="Times New Roman" w:cs="Times New Roman"/>
          <w:b/>
          <w:bCs/>
          <w:sz w:val="28"/>
          <w:szCs w:val="28"/>
          <w:lang w:eastAsia="ru-RU"/>
        </w:rPr>
        <w:t>Ключевые слова:</w:t>
      </w:r>
      <w:r w:rsidRPr="00FA245E">
        <w:rPr>
          <w:rFonts w:ascii="Times New Roman" w:eastAsia="Times New Roman" w:hAnsi="Times New Roman" w:cs="Times New Roman"/>
          <w:b/>
          <w:bCs/>
          <w:i/>
          <w:iCs/>
          <w:sz w:val="28"/>
          <w:szCs w:val="28"/>
          <w:lang w:eastAsia="ru-RU"/>
        </w:rPr>
        <w:t xml:space="preserve"> </w:t>
      </w:r>
      <w:r w:rsidRPr="00FA245E">
        <w:rPr>
          <w:rFonts w:ascii="Times New Roman" w:eastAsia="Times New Roman" w:hAnsi="Times New Roman" w:cs="Times New Roman"/>
          <w:bCs/>
          <w:iCs/>
          <w:sz w:val="28"/>
          <w:szCs w:val="28"/>
          <w:lang w:eastAsia="ru-RU"/>
        </w:rPr>
        <w:t xml:space="preserve">Европейский союз, Венгрия, демократия, верховенство права, права человека, национальная идентичность, </w:t>
      </w:r>
      <w:r w:rsidRPr="00FA245E">
        <w:rPr>
          <w:rFonts w:ascii="Times New Roman" w:eastAsia="Times New Roman" w:hAnsi="Times New Roman" w:cs="Times New Roman"/>
          <w:bCs/>
          <w:iCs/>
          <w:sz w:val="28"/>
          <w:szCs w:val="28"/>
          <w:lang w:eastAsia="ru-RU"/>
        </w:rPr>
        <w:lastRenderedPageBreak/>
        <w:t>конституционная реформа, конституционные ценности, правовая аксиология, правосознание</w:t>
      </w:r>
      <w:r w:rsidRPr="00243F27">
        <w:rPr>
          <w:rFonts w:ascii="Times New Roman" w:eastAsia="Times New Roman" w:hAnsi="Times New Roman" w:cs="Times New Roman"/>
          <w:bCs/>
          <w:iCs/>
          <w:sz w:val="28"/>
          <w:szCs w:val="28"/>
          <w:lang w:eastAsia="ru-RU"/>
        </w:rPr>
        <w:t>.</w:t>
      </w:r>
    </w:p>
    <w:p w:rsidR="001475E9" w:rsidRPr="00FA245E" w:rsidRDefault="001475E9" w:rsidP="001475E9">
      <w:pPr>
        <w:widowControl w:val="0"/>
        <w:spacing w:after="0" w:line="360" w:lineRule="auto"/>
        <w:jc w:val="right"/>
        <w:rPr>
          <w:rFonts w:ascii="Times New Roman" w:eastAsia="Times New Roman" w:hAnsi="Times New Roman" w:cs="Times New Roman"/>
          <w:b/>
          <w:bCs/>
          <w:color w:val="000000"/>
          <w:sz w:val="28"/>
          <w:szCs w:val="28"/>
          <w:lang w:val="en-US" w:eastAsia="ru-RU" w:bidi="ru-RU"/>
        </w:rPr>
      </w:pPr>
      <w:r>
        <w:rPr>
          <w:rFonts w:ascii="Times New Roman" w:eastAsia="Times New Roman" w:hAnsi="Times New Roman" w:cs="Times New Roman"/>
          <w:b/>
          <w:bCs/>
          <w:color w:val="000000"/>
          <w:sz w:val="28"/>
          <w:szCs w:val="28"/>
          <w:lang w:val="en-US" w:eastAsia="ru-RU" w:bidi="ru-RU"/>
        </w:rPr>
        <w:t>Y</w:t>
      </w:r>
      <w:r w:rsidRPr="00FA245E">
        <w:rPr>
          <w:rFonts w:ascii="Times New Roman" w:eastAsia="Times New Roman" w:hAnsi="Times New Roman" w:cs="Times New Roman"/>
          <w:b/>
          <w:bCs/>
          <w:color w:val="000000"/>
          <w:sz w:val="28"/>
          <w:szCs w:val="28"/>
          <w:lang w:val="en-US" w:eastAsia="ru-RU" w:bidi="ru-RU"/>
        </w:rPr>
        <w:t xml:space="preserve">ana </w:t>
      </w:r>
      <w:r>
        <w:rPr>
          <w:rFonts w:ascii="Times New Roman" w:eastAsia="Times New Roman" w:hAnsi="Times New Roman" w:cs="Times New Roman"/>
          <w:b/>
          <w:bCs/>
          <w:color w:val="000000"/>
          <w:sz w:val="28"/>
          <w:szCs w:val="28"/>
          <w:lang w:val="en-US" w:eastAsia="ru-RU" w:bidi="ru-RU"/>
        </w:rPr>
        <w:t xml:space="preserve">I. </w:t>
      </w:r>
      <w:proofErr w:type="spellStart"/>
      <w:r w:rsidRPr="00FA245E">
        <w:rPr>
          <w:rFonts w:ascii="Times New Roman" w:eastAsia="Times New Roman" w:hAnsi="Times New Roman" w:cs="Times New Roman"/>
          <w:b/>
          <w:bCs/>
          <w:color w:val="000000"/>
          <w:sz w:val="28"/>
          <w:szCs w:val="28"/>
          <w:lang w:val="en-US" w:eastAsia="ru-RU" w:bidi="ru-RU"/>
        </w:rPr>
        <w:t>Lebedeva</w:t>
      </w:r>
      <w:proofErr w:type="spellEnd"/>
    </w:p>
    <w:p w:rsidR="001475E9" w:rsidRPr="00FA245E" w:rsidRDefault="001475E9" w:rsidP="001475E9">
      <w:pPr>
        <w:widowControl w:val="0"/>
        <w:spacing w:after="0" w:line="360" w:lineRule="auto"/>
        <w:jc w:val="center"/>
        <w:rPr>
          <w:rFonts w:ascii="Times New Roman" w:eastAsia="Times New Roman" w:hAnsi="Times New Roman" w:cs="Times New Roman"/>
          <w:b/>
          <w:bCs/>
          <w:sz w:val="28"/>
          <w:szCs w:val="28"/>
          <w:lang w:val="en-US" w:eastAsia="ru-RU"/>
        </w:rPr>
      </w:pPr>
      <w:r w:rsidRPr="00FA245E">
        <w:rPr>
          <w:rFonts w:ascii="Times New Roman" w:eastAsia="Times New Roman" w:hAnsi="Times New Roman" w:cs="Times New Roman"/>
          <w:b/>
          <w:bCs/>
          <w:sz w:val="28"/>
          <w:szCs w:val="28"/>
          <w:lang w:val="en-US" w:eastAsia="ru-RU"/>
        </w:rPr>
        <w:t>INTERACTION OF EUROPEAN UNION LAW AND HUNGARIAN CONSTITUTIONAL LAW</w:t>
      </w:r>
    </w:p>
    <w:p w:rsidR="001475E9" w:rsidRPr="00FA245E" w:rsidRDefault="001475E9" w:rsidP="001475E9">
      <w:pPr>
        <w:spacing w:after="0" w:line="360" w:lineRule="auto"/>
        <w:ind w:firstLine="709"/>
        <w:jc w:val="both"/>
        <w:rPr>
          <w:rFonts w:ascii="Times New Roman" w:eastAsia="Times New Roman" w:hAnsi="Times New Roman" w:cs="Times New Roman"/>
          <w:color w:val="000000"/>
          <w:sz w:val="28"/>
          <w:szCs w:val="28"/>
          <w:lang w:val="en-US" w:eastAsia="ru-RU" w:bidi="ru-RU"/>
        </w:rPr>
      </w:pPr>
      <w:r w:rsidRPr="00FA245E">
        <w:rPr>
          <w:rFonts w:ascii="Times New Roman" w:eastAsia="Times New Roman" w:hAnsi="Times New Roman" w:cs="Times New Roman"/>
          <w:bCs/>
          <w:color w:val="000000"/>
          <w:sz w:val="28"/>
          <w:szCs w:val="28"/>
          <w:lang w:val="en-US" w:eastAsia="ru-RU" w:bidi="ru-RU"/>
        </w:rPr>
        <w:t xml:space="preserve">The article examines the history and current state of interaction between EU law and Hungarian constitutional law. Approaches to such interaction that have developed at the national and supranational levels are consistently studied. The issues of the general model of interaction between international law and domestic law in Hungary, which </w:t>
      </w:r>
      <w:proofErr w:type="gramStart"/>
      <w:r w:rsidRPr="00FA245E">
        <w:rPr>
          <w:rFonts w:ascii="Times New Roman" w:eastAsia="Times New Roman" w:hAnsi="Times New Roman" w:cs="Times New Roman"/>
          <w:bCs/>
          <w:color w:val="000000"/>
          <w:sz w:val="28"/>
          <w:szCs w:val="28"/>
          <w:lang w:val="en-US" w:eastAsia="ru-RU" w:bidi="ru-RU"/>
        </w:rPr>
        <w:t>is based</w:t>
      </w:r>
      <w:proofErr w:type="gramEnd"/>
      <w:r w:rsidRPr="00FA245E">
        <w:rPr>
          <w:rFonts w:ascii="Times New Roman" w:eastAsia="Times New Roman" w:hAnsi="Times New Roman" w:cs="Times New Roman"/>
          <w:bCs/>
          <w:color w:val="000000"/>
          <w:sz w:val="28"/>
          <w:szCs w:val="28"/>
          <w:lang w:val="en-US" w:eastAsia="ru-RU" w:bidi="ru-RU"/>
        </w:rPr>
        <w:t xml:space="preserve"> on dualistic traditions, are touched upon within the framework of the studied issues. </w:t>
      </w:r>
      <w:proofErr w:type="gramStart"/>
      <w:r w:rsidRPr="00FA245E">
        <w:rPr>
          <w:rFonts w:ascii="Times New Roman" w:eastAsia="Times New Roman" w:hAnsi="Times New Roman" w:cs="Times New Roman"/>
          <w:bCs/>
          <w:color w:val="000000"/>
          <w:sz w:val="28"/>
          <w:szCs w:val="28"/>
          <w:lang w:val="en-US" w:eastAsia="ru-RU" w:bidi="ru-RU"/>
        </w:rPr>
        <w:t>The process of the State's accession to the European Union and the corresponding constitutional amendments are considered: the provision on the granting of competence; the national identity clause; the rules of cooperation between the Parliament and the Government; clarification of the status and competence of the National Bank; new electoral rules; as well as constitutional amendments adopted later as part of the implementation of the EU Council Framework Decision on the European Arrest Warrant.</w:t>
      </w:r>
      <w:proofErr w:type="gramEnd"/>
      <w:r w:rsidRPr="00FA245E">
        <w:rPr>
          <w:rFonts w:ascii="Times New Roman" w:eastAsia="Times New Roman" w:hAnsi="Times New Roman" w:cs="Times New Roman"/>
          <w:bCs/>
          <w:color w:val="000000"/>
          <w:sz w:val="28"/>
          <w:szCs w:val="28"/>
          <w:lang w:val="en-US" w:eastAsia="ru-RU" w:bidi="ru-RU"/>
        </w:rPr>
        <w:t xml:space="preserve"> The excessive politicization of the process of the state's accession to the European Union, which must comply with strict legal criteria for the existence of stable institutions that guarantee democracy, the rule of law and human rights, </w:t>
      </w:r>
      <w:proofErr w:type="gramStart"/>
      <w:r w:rsidRPr="00FA245E">
        <w:rPr>
          <w:rFonts w:ascii="Times New Roman" w:eastAsia="Times New Roman" w:hAnsi="Times New Roman" w:cs="Times New Roman"/>
          <w:bCs/>
          <w:color w:val="000000"/>
          <w:sz w:val="28"/>
          <w:szCs w:val="28"/>
          <w:lang w:val="en-US" w:eastAsia="ru-RU" w:bidi="ru-RU"/>
        </w:rPr>
        <w:t>was noted</w:t>
      </w:r>
      <w:proofErr w:type="gramEnd"/>
      <w:r w:rsidRPr="00FA245E">
        <w:rPr>
          <w:rFonts w:ascii="Times New Roman" w:eastAsia="Times New Roman" w:hAnsi="Times New Roman" w:cs="Times New Roman"/>
          <w:bCs/>
          <w:color w:val="000000"/>
          <w:sz w:val="28"/>
          <w:szCs w:val="28"/>
          <w:lang w:val="en-US" w:eastAsia="ru-RU" w:bidi="ru-RU"/>
        </w:rPr>
        <w:t xml:space="preserve">. Special attention </w:t>
      </w:r>
      <w:proofErr w:type="gramStart"/>
      <w:r w:rsidRPr="00FA245E">
        <w:rPr>
          <w:rFonts w:ascii="Times New Roman" w:eastAsia="Times New Roman" w:hAnsi="Times New Roman" w:cs="Times New Roman"/>
          <w:bCs/>
          <w:color w:val="000000"/>
          <w:sz w:val="28"/>
          <w:szCs w:val="28"/>
          <w:lang w:val="en-US" w:eastAsia="ru-RU" w:bidi="ru-RU"/>
        </w:rPr>
        <w:t>is paid</w:t>
      </w:r>
      <w:proofErr w:type="gramEnd"/>
      <w:r w:rsidRPr="00FA245E">
        <w:rPr>
          <w:rFonts w:ascii="Times New Roman" w:eastAsia="Times New Roman" w:hAnsi="Times New Roman" w:cs="Times New Roman"/>
          <w:bCs/>
          <w:color w:val="000000"/>
          <w:sz w:val="28"/>
          <w:szCs w:val="28"/>
          <w:lang w:val="en-US" w:eastAsia="ru-RU" w:bidi="ru-RU"/>
        </w:rPr>
        <w:t xml:space="preserve"> to the Basic Law of 2010, the adoption of which marks a phase of axiological confrontation between the constitutional order of Hungary and the fundamental values of the Union. In this regard, the European Commission appeals to the EU Court with numerous lawsuits aimed at solving the point problems of a more general situation of departure from European values. Hungary, along with Poland, also becomes the first State in respect of which a procedure </w:t>
      </w:r>
      <w:proofErr w:type="gramStart"/>
      <w:r w:rsidRPr="00FA245E">
        <w:rPr>
          <w:rFonts w:ascii="Times New Roman" w:eastAsia="Times New Roman" w:hAnsi="Times New Roman" w:cs="Times New Roman"/>
          <w:bCs/>
          <w:color w:val="000000"/>
          <w:sz w:val="28"/>
          <w:szCs w:val="28"/>
          <w:lang w:val="en-US" w:eastAsia="ru-RU" w:bidi="ru-RU"/>
        </w:rPr>
        <w:t>was initiated</w:t>
      </w:r>
      <w:proofErr w:type="gramEnd"/>
      <w:r w:rsidRPr="00FA245E">
        <w:rPr>
          <w:rFonts w:ascii="Times New Roman" w:eastAsia="Times New Roman" w:hAnsi="Times New Roman" w:cs="Times New Roman"/>
          <w:bCs/>
          <w:color w:val="000000"/>
          <w:sz w:val="28"/>
          <w:szCs w:val="28"/>
          <w:lang w:val="en-US" w:eastAsia="ru-RU" w:bidi="ru-RU"/>
        </w:rPr>
        <w:t xml:space="preserve"> for a clear threat of serious violation of values. This conflict has become one of the reasons for the creation of new legal mechanisms related to the protection of such values: the framework procedure for combating systemic threats to the rule of law</w:t>
      </w:r>
      <w:proofErr w:type="gramStart"/>
      <w:r w:rsidRPr="00FA245E">
        <w:rPr>
          <w:rFonts w:ascii="Times New Roman" w:eastAsia="Times New Roman" w:hAnsi="Times New Roman" w:cs="Times New Roman"/>
          <w:bCs/>
          <w:color w:val="000000"/>
          <w:sz w:val="28"/>
          <w:szCs w:val="28"/>
          <w:lang w:val="en-US" w:eastAsia="ru-RU" w:bidi="ru-RU"/>
        </w:rPr>
        <w:t>;</w:t>
      </w:r>
      <w:proofErr w:type="gramEnd"/>
      <w:r w:rsidRPr="00FA245E">
        <w:rPr>
          <w:rFonts w:ascii="Times New Roman" w:eastAsia="Times New Roman" w:hAnsi="Times New Roman" w:cs="Times New Roman"/>
          <w:bCs/>
          <w:color w:val="000000"/>
          <w:sz w:val="28"/>
          <w:szCs w:val="28"/>
          <w:lang w:val="en-US" w:eastAsia="ru-RU" w:bidi="ru-RU"/>
        </w:rPr>
        <w:t xml:space="preserve"> the mechanism of the rule of law and the mechanism of conditionality by the rule of </w:t>
      </w:r>
      <w:r w:rsidRPr="00FA245E">
        <w:rPr>
          <w:rFonts w:ascii="Times New Roman" w:eastAsia="Times New Roman" w:hAnsi="Times New Roman" w:cs="Times New Roman"/>
          <w:bCs/>
          <w:color w:val="000000"/>
          <w:sz w:val="28"/>
          <w:szCs w:val="28"/>
          <w:lang w:val="en-US" w:eastAsia="ru-RU" w:bidi="ru-RU"/>
        </w:rPr>
        <w:lastRenderedPageBreak/>
        <w:t xml:space="preserve">law. It is concluded that the nature and degree of political pressure exerted by the European Commission against Hungary casts doubt on the very expediency of the </w:t>
      </w:r>
      <w:proofErr w:type="gramStart"/>
      <w:r w:rsidRPr="00FA245E">
        <w:rPr>
          <w:rFonts w:ascii="Times New Roman" w:eastAsia="Times New Roman" w:hAnsi="Times New Roman" w:cs="Times New Roman"/>
          <w:bCs/>
          <w:color w:val="000000"/>
          <w:sz w:val="28"/>
          <w:szCs w:val="28"/>
          <w:lang w:val="en-US" w:eastAsia="ru-RU" w:bidi="ru-RU"/>
        </w:rPr>
        <w:t>latter's</w:t>
      </w:r>
      <w:proofErr w:type="gramEnd"/>
      <w:r w:rsidRPr="00FA245E">
        <w:rPr>
          <w:rFonts w:ascii="Times New Roman" w:eastAsia="Times New Roman" w:hAnsi="Times New Roman" w:cs="Times New Roman"/>
          <w:bCs/>
          <w:color w:val="000000"/>
          <w:sz w:val="28"/>
          <w:szCs w:val="28"/>
          <w:lang w:val="en-US" w:eastAsia="ru-RU" w:bidi="ru-RU"/>
        </w:rPr>
        <w:t xml:space="preserve"> participation in the European integration project.</w:t>
      </w:r>
    </w:p>
    <w:p w:rsidR="001475E9" w:rsidRPr="00FA245E" w:rsidRDefault="001475E9" w:rsidP="001475E9">
      <w:pPr>
        <w:spacing w:after="0" w:line="360" w:lineRule="auto"/>
        <w:ind w:firstLine="709"/>
        <w:jc w:val="both"/>
        <w:rPr>
          <w:rFonts w:ascii="Times New Roman" w:eastAsia="Times New Roman" w:hAnsi="Times New Roman" w:cs="Times New Roman"/>
          <w:bCs/>
          <w:color w:val="000000"/>
          <w:sz w:val="28"/>
          <w:szCs w:val="28"/>
          <w:lang w:val="en-US" w:eastAsia="ru-RU" w:bidi="ru-RU"/>
        </w:rPr>
      </w:pPr>
      <w:r w:rsidRPr="00FA245E">
        <w:rPr>
          <w:rFonts w:ascii="Times New Roman" w:eastAsia="Times New Roman" w:hAnsi="Times New Roman" w:cs="Times New Roman"/>
          <w:b/>
          <w:color w:val="000000"/>
          <w:sz w:val="28"/>
          <w:szCs w:val="28"/>
          <w:lang w:val="en-US" w:eastAsia="ru-RU" w:bidi="ru-RU"/>
        </w:rPr>
        <w:t>Key words:</w:t>
      </w:r>
      <w:r w:rsidRPr="00FA245E">
        <w:rPr>
          <w:rFonts w:ascii="Times New Roman" w:eastAsia="Times New Roman" w:hAnsi="Times New Roman" w:cs="Times New Roman"/>
          <w:bCs/>
          <w:color w:val="000000"/>
          <w:sz w:val="28"/>
          <w:szCs w:val="28"/>
          <w:lang w:val="en-US" w:eastAsia="ru-RU" w:bidi="ru-RU"/>
        </w:rPr>
        <w:t xml:space="preserve"> European Union, Hungary, democracy, rule of law, human rights, national identity, constitutional reform, constitutional values, legal axiology, legal conscience</w:t>
      </w:r>
      <w:r>
        <w:rPr>
          <w:rFonts w:ascii="Times New Roman" w:eastAsia="Times New Roman" w:hAnsi="Times New Roman" w:cs="Times New Roman"/>
          <w:bCs/>
          <w:color w:val="000000"/>
          <w:sz w:val="28"/>
          <w:szCs w:val="28"/>
          <w:lang w:val="en-US" w:eastAsia="ru-RU" w:bidi="ru-RU"/>
        </w:rPr>
        <w:t>.</w:t>
      </w:r>
    </w:p>
    <w:p w:rsidR="001475E9" w:rsidRDefault="001475E9" w:rsidP="001475E9">
      <w:pPr>
        <w:spacing w:after="0" w:line="360" w:lineRule="auto"/>
        <w:ind w:firstLine="709"/>
        <w:jc w:val="both"/>
        <w:rPr>
          <w:rFonts w:ascii="Times New Roman" w:hAnsi="Times New Roman" w:cs="Times New Roman"/>
          <w:sz w:val="28"/>
          <w:szCs w:val="28"/>
          <w:lang w:val="en-US"/>
        </w:rPr>
      </w:pPr>
    </w:p>
    <w:p w:rsidR="004628F1" w:rsidRDefault="004628F1" w:rsidP="004628F1">
      <w:pPr>
        <w:spacing w:after="0" w:line="360" w:lineRule="auto"/>
        <w:contextualSpacing/>
        <w:jc w:val="both"/>
        <w:rPr>
          <w:rFonts w:ascii="Times New Roman" w:hAnsi="Times New Roman" w:cs="Times New Roman"/>
          <w:b/>
          <w:bCs/>
          <w:sz w:val="28"/>
          <w:szCs w:val="28"/>
        </w:rPr>
      </w:pPr>
      <w:r w:rsidRPr="005E7209">
        <w:rPr>
          <w:rFonts w:ascii="Times New Roman" w:hAnsi="Times New Roman" w:cs="Times New Roman"/>
          <w:b/>
          <w:bCs/>
          <w:sz w:val="28"/>
          <w:szCs w:val="28"/>
        </w:rPr>
        <w:t>УДК 342.951</w:t>
      </w:r>
    </w:p>
    <w:p w:rsidR="004628F1" w:rsidRPr="00A52778" w:rsidRDefault="004628F1" w:rsidP="004628F1">
      <w:pPr>
        <w:spacing w:after="0" w:line="360" w:lineRule="auto"/>
        <w:jc w:val="right"/>
        <w:rPr>
          <w:rFonts w:ascii="Times New Roman" w:hAnsi="Times New Roman" w:cs="Times New Roman"/>
          <w:b/>
          <w:sz w:val="28"/>
          <w:szCs w:val="28"/>
        </w:rPr>
      </w:pPr>
      <w:r w:rsidRPr="00A52778">
        <w:rPr>
          <w:rFonts w:ascii="Times New Roman" w:hAnsi="Times New Roman" w:cs="Times New Roman"/>
          <w:b/>
          <w:sz w:val="28"/>
          <w:szCs w:val="28"/>
        </w:rPr>
        <w:t>http://doi.org/</w:t>
      </w:r>
      <w:r w:rsidRPr="00CA4BE9">
        <w:rPr>
          <w:rFonts w:ascii="Times New Roman" w:hAnsi="Times New Roman" w:cs="Times New Roman"/>
          <w:b/>
          <w:sz w:val="28"/>
          <w:szCs w:val="28"/>
        </w:rPr>
        <w:t>10.37493/2409-1030.2022.3.15</w:t>
      </w:r>
    </w:p>
    <w:p w:rsidR="004628F1" w:rsidRPr="00A57BA5" w:rsidRDefault="004628F1" w:rsidP="004628F1">
      <w:pPr>
        <w:spacing w:after="0" w:line="360" w:lineRule="auto"/>
        <w:contextualSpacing/>
        <w:jc w:val="right"/>
        <w:rPr>
          <w:rFonts w:ascii="Times New Roman" w:hAnsi="Times New Roman" w:cs="Times New Roman"/>
          <w:b/>
          <w:sz w:val="28"/>
          <w:szCs w:val="28"/>
        </w:rPr>
      </w:pPr>
      <w:r w:rsidRPr="00A57BA5">
        <w:rPr>
          <w:rFonts w:ascii="Times New Roman" w:hAnsi="Times New Roman" w:cs="Times New Roman"/>
          <w:b/>
          <w:sz w:val="28"/>
          <w:szCs w:val="28"/>
        </w:rPr>
        <w:t>С.М. Рукавишников</w:t>
      </w:r>
    </w:p>
    <w:p w:rsidR="004628F1" w:rsidRDefault="004628F1" w:rsidP="004628F1">
      <w:pPr>
        <w:spacing w:after="0" w:line="360" w:lineRule="auto"/>
        <w:ind w:firstLine="709"/>
        <w:contextualSpacing/>
        <w:jc w:val="center"/>
        <w:rPr>
          <w:rFonts w:ascii="Times New Roman" w:hAnsi="Times New Roman" w:cs="Times New Roman"/>
          <w:b/>
          <w:sz w:val="28"/>
          <w:szCs w:val="28"/>
        </w:rPr>
      </w:pPr>
      <w:r w:rsidRPr="0029084E">
        <w:rPr>
          <w:rFonts w:ascii="Times New Roman" w:hAnsi="Times New Roman" w:cs="Times New Roman"/>
          <w:b/>
          <w:sz w:val="28"/>
          <w:szCs w:val="28"/>
        </w:rPr>
        <w:t>НОРМАТИВНО-ПРАВОВОЕ РЕГУЛИРОВАНИЕ ПУБЛИЧНОГО УПРАВЛЕНИЯ В СФЕРЕ ПОДГОТОВКИ НАУЧНО-ПЕДАГОГИЧЕСКИХ КАДРОВ</w:t>
      </w:r>
    </w:p>
    <w:p w:rsidR="004628F1" w:rsidRDefault="004628F1" w:rsidP="004628F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Эффективность подготовки научно-педагогических кадров, находясь на стыке реализации государственной политики в области высшего образования и научно-исследовательской деятельности, является одним из важнейших условий развития современного государства. Вместе с этим, наука, как процесс создания нового интеллектуального продукта, представляет собой объект государственного управления особой сложности, так как является творческой деятельностью, при регулировании которой необходим баланс между предоставлением свободы деятельности исследователям и учетом интересов государства и общества. Все эти особенности находят свое отражение в соответствующем законодательстве, применяемом органами исполнительной власти, организациями высшего образования и научными организациями. В свою очередь, объективно обусловленный и непрерывный процесс реформирования высшей школы разворачивается в условиях новых геополитических вызовов, когда пересмотр механизмов взаимодействия с зарубежными научно-образовательными учреждениями направлен на принятие во внимание успешных управленческих решений прошлого с выстраиванием новой, эффективной модели, направленной на развитие </w:t>
      </w:r>
      <w:r>
        <w:rPr>
          <w:rFonts w:ascii="Times New Roman" w:hAnsi="Times New Roman" w:cs="Times New Roman"/>
          <w:sz w:val="28"/>
          <w:szCs w:val="28"/>
        </w:rPr>
        <w:lastRenderedPageBreak/>
        <w:t>отечественного высшего образования и науки. Требует решения ряд вопросов подготовки научных и научно-педагогических кадров, среди которых необходимо отметить продолжающуюся реформу аспирантуры, определение статуса докторантуры и механизма подготовки диссертаций на соискание ученой степени кандидата наук без освоения образовательных программ аспирантуры. Кроме того, нуждаются в регламентации нормотворческие полномочия Министерства науки и высшего образования Российской Федерации, так как в настоящее время министерство может выходить за рамки законодательства о науке и государственной научно-технической политике в части регламентации механизма присвоения ученых званий.</w:t>
      </w:r>
      <w:r w:rsidRPr="00393AB6">
        <w:rPr>
          <w:rFonts w:ascii="Times New Roman" w:hAnsi="Times New Roman" w:cs="Times New Roman"/>
          <w:sz w:val="28"/>
          <w:szCs w:val="28"/>
        </w:rPr>
        <w:t xml:space="preserve"> </w:t>
      </w:r>
      <w:r>
        <w:rPr>
          <w:rFonts w:ascii="Times New Roman" w:hAnsi="Times New Roman" w:cs="Times New Roman"/>
          <w:sz w:val="28"/>
          <w:szCs w:val="28"/>
        </w:rPr>
        <w:t>Совершенствование нормативной основы института подготовки научных и научно-педагогических кадров имеет высокую актуальность, выступая, помимо прочего, в роли интегрирующего начала, так как иные</w:t>
      </w:r>
      <w:r w:rsidRPr="00393AB6">
        <w:rPr>
          <w:rFonts w:ascii="Times New Roman" w:hAnsi="Times New Roman" w:cs="Times New Roman"/>
          <w:sz w:val="28"/>
          <w:szCs w:val="28"/>
        </w:rPr>
        <w:t xml:space="preserve"> </w:t>
      </w:r>
      <w:r>
        <w:rPr>
          <w:rFonts w:ascii="Times New Roman" w:hAnsi="Times New Roman" w:cs="Times New Roman"/>
          <w:sz w:val="28"/>
          <w:szCs w:val="28"/>
        </w:rPr>
        <w:t>механизмы развития кадрового потенциала в соответствующей сфере не охватываются образовательным процессом.</w:t>
      </w:r>
    </w:p>
    <w:p w:rsidR="004628F1" w:rsidRPr="00CA4BE9" w:rsidRDefault="004628F1" w:rsidP="004628F1">
      <w:pPr>
        <w:spacing w:after="0" w:line="360" w:lineRule="auto"/>
        <w:ind w:firstLine="709"/>
        <w:contextualSpacing/>
        <w:jc w:val="both"/>
        <w:rPr>
          <w:rFonts w:ascii="Times New Roman" w:hAnsi="Times New Roman" w:cs="Times New Roman"/>
          <w:sz w:val="28"/>
          <w:szCs w:val="28"/>
        </w:rPr>
      </w:pPr>
      <w:r w:rsidRPr="00A57BA5">
        <w:rPr>
          <w:rFonts w:ascii="Times New Roman" w:hAnsi="Times New Roman" w:cs="Times New Roman"/>
          <w:b/>
          <w:sz w:val="28"/>
          <w:szCs w:val="28"/>
        </w:rPr>
        <w:t>Ключевые слова</w:t>
      </w:r>
      <w:r>
        <w:rPr>
          <w:rFonts w:ascii="Times New Roman" w:hAnsi="Times New Roman" w:cs="Times New Roman"/>
          <w:sz w:val="28"/>
          <w:szCs w:val="28"/>
        </w:rPr>
        <w:t>: публичное управление, подготовка научно-педагогических кадров, аспирантура, докторантура, научная аттестация</w:t>
      </w:r>
      <w:r w:rsidRPr="00CA4BE9">
        <w:rPr>
          <w:rFonts w:ascii="Times New Roman" w:hAnsi="Times New Roman" w:cs="Times New Roman"/>
          <w:sz w:val="28"/>
          <w:szCs w:val="28"/>
        </w:rPr>
        <w:t>.</w:t>
      </w:r>
    </w:p>
    <w:p w:rsidR="004628F1" w:rsidRPr="00E13AEE" w:rsidRDefault="004628F1" w:rsidP="004628F1">
      <w:pPr>
        <w:spacing w:after="0" w:line="360" w:lineRule="auto"/>
        <w:ind w:firstLine="709"/>
        <w:contextualSpacing/>
        <w:jc w:val="right"/>
        <w:rPr>
          <w:rFonts w:ascii="Times New Roman" w:hAnsi="Times New Roman" w:cs="Times New Roman"/>
          <w:b/>
          <w:sz w:val="28"/>
          <w:szCs w:val="28"/>
          <w:lang w:val="en-US"/>
        </w:rPr>
      </w:pPr>
      <w:r w:rsidRPr="00E13AEE">
        <w:rPr>
          <w:rFonts w:ascii="Times New Roman" w:hAnsi="Times New Roman" w:cs="Times New Roman"/>
          <w:b/>
          <w:sz w:val="28"/>
          <w:szCs w:val="28"/>
          <w:lang w:val="en-US"/>
        </w:rPr>
        <w:t>S</w:t>
      </w:r>
      <w:r>
        <w:rPr>
          <w:rFonts w:ascii="Times New Roman" w:hAnsi="Times New Roman" w:cs="Times New Roman"/>
          <w:b/>
          <w:sz w:val="28"/>
          <w:szCs w:val="28"/>
          <w:lang w:val="en-US"/>
        </w:rPr>
        <w:t>ergey M.</w:t>
      </w:r>
      <w:r w:rsidRPr="00E13AEE">
        <w:rPr>
          <w:rFonts w:ascii="Times New Roman" w:hAnsi="Times New Roman" w:cs="Times New Roman"/>
          <w:b/>
          <w:sz w:val="28"/>
          <w:szCs w:val="28"/>
          <w:lang w:val="en-US"/>
        </w:rPr>
        <w:t xml:space="preserve"> </w:t>
      </w:r>
      <w:proofErr w:type="spellStart"/>
      <w:r w:rsidRPr="00E13AEE">
        <w:rPr>
          <w:rFonts w:ascii="Times New Roman" w:hAnsi="Times New Roman" w:cs="Times New Roman"/>
          <w:b/>
          <w:sz w:val="28"/>
          <w:szCs w:val="28"/>
          <w:lang w:val="en-US"/>
        </w:rPr>
        <w:t>Rukavishnikov</w:t>
      </w:r>
      <w:proofErr w:type="spellEnd"/>
    </w:p>
    <w:p w:rsidR="004628F1" w:rsidRDefault="004628F1" w:rsidP="004628F1">
      <w:pPr>
        <w:spacing w:after="0" w:line="360" w:lineRule="auto"/>
        <w:ind w:firstLine="709"/>
        <w:contextualSpacing/>
        <w:jc w:val="center"/>
        <w:rPr>
          <w:rFonts w:ascii="Times New Roman" w:hAnsi="Times New Roman" w:cs="Times New Roman"/>
          <w:b/>
          <w:sz w:val="28"/>
          <w:szCs w:val="28"/>
          <w:lang w:val="en-US"/>
        </w:rPr>
      </w:pPr>
      <w:r w:rsidRPr="00A57BA5">
        <w:rPr>
          <w:rFonts w:ascii="Times New Roman" w:hAnsi="Times New Roman" w:cs="Times New Roman"/>
          <w:b/>
          <w:sz w:val="28"/>
          <w:szCs w:val="28"/>
          <w:lang w:val="en-US"/>
        </w:rPr>
        <w:t>LEGAL REGULATION OF THE PUBLIC ADMINISTRATION IN SCIENTIFIC AND TEACHING STAFF</w:t>
      </w:r>
      <w:r>
        <w:rPr>
          <w:rFonts w:ascii="Times New Roman" w:hAnsi="Times New Roman" w:cs="Times New Roman"/>
          <w:b/>
          <w:sz w:val="28"/>
          <w:szCs w:val="28"/>
          <w:lang w:val="en-US"/>
        </w:rPr>
        <w:t xml:space="preserve"> TRAINING</w:t>
      </w:r>
    </w:p>
    <w:p w:rsidR="004628F1" w:rsidRDefault="004628F1" w:rsidP="004628F1">
      <w:pPr>
        <w:spacing w:after="0"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efficiency of training scientific and teaching employees is the one of the most important conditions of the development of contemporary government, which is between state policy in the field of higher education and research activity. With that, the science, as the process of the creating a new intellectual </w:t>
      </w:r>
      <w:proofErr w:type="gramStart"/>
      <w:r>
        <w:rPr>
          <w:rFonts w:ascii="Times New Roman" w:hAnsi="Times New Roman" w:cs="Times New Roman"/>
          <w:sz w:val="28"/>
          <w:szCs w:val="28"/>
          <w:lang w:val="en-US"/>
        </w:rPr>
        <w:t>product,</w:t>
      </w:r>
      <w:proofErr w:type="gramEnd"/>
      <w:r>
        <w:rPr>
          <w:rFonts w:ascii="Times New Roman" w:hAnsi="Times New Roman" w:cs="Times New Roman"/>
          <w:sz w:val="28"/>
          <w:szCs w:val="28"/>
          <w:lang w:val="en-US"/>
        </w:rPr>
        <w:t xml:space="preserve"> is the object of public administration of specific complexity, as the creative activity. At that turn, in administrating activity here is necessary to keep the balance</w:t>
      </w:r>
      <w:r w:rsidRPr="00847CCB">
        <w:rPr>
          <w:rFonts w:ascii="Times New Roman" w:hAnsi="Times New Roman" w:cs="Times New Roman"/>
          <w:sz w:val="28"/>
          <w:szCs w:val="28"/>
          <w:lang w:val="en-US"/>
        </w:rPr>
        <w:t xml:space="preserve"> between the </w:t>
      </w:r>
      <w:r>
        <w:rPr>
          <w:rFonts w:ascii="Times New Roman" w:hAnsi="Times New Roman" w:cs="Times New Roman"/>
          <w:sz w:val="28"/>
          <w:szCs w:val="28"/>
          <w:lang w:val="en-US"/>
        </w:rPr>
        <w:t>freedom of scientist’s activity and</w:t>
      </w:r>
      <w:r w:rsidRPr="00067B0E">
        <w:rPr>
          <w:rFonts w:ascii="Times New Roman" w:hAnsi="Times New Roman" w:cs="Times New Roman"/>
          <w:sz w:val="28"/>
          <w:szCs w:val="28"/>
          <w:lang w:val="en-US"/>
        </w:rPr>
        <w:t xml:space="preserve"> taking into account the interests of community and the government. All of these specific features </w:t>
      </w:r>
      <w:proofErr w:type="gramStart"/>
      <w:r w:rsidRPr="00067B0E">
        <w:rPr>
          <w:rFonts w:ascii="Times New Roman" w:hAnsi="Times New Roman" w:cs="Times New Roman"/>
          <w:sz w:val="28"/>
          <w:szCs w:val="28"/>
          <w:lang w:val="en-US"/>
        </w:rPr>
        <w:t>are reflected</w:t>
      </w:r>
      <w:proofErr w:type="gramEnd"/>
      <w:r w:rsidRPr="00067B0E">
        <w:rPr>
          <w:rFonts w:ascii="Times New Roman" w:hAnsi="Times New Roman" w:cs="Times New Roman"/>
          <w:sz w:val="28"/>
          <w:szCs w:val="28"/>
          <w:lang w:val="en-US"/>
        </w:rPr>
        <w:t xml:space="preserve"> in special legislation, used by the bodies of executive power, universities and scientific organizations. A</w:t>
      </w:r>
      <w:r>
        <w:rPr>
          <w:rFonts w:ascii="Times New Roman" w:hAnsi="Times New Roman" w:cs="Times New Roman"/>
          <w:sz w:val="28"/>
          <w:szCs w:val="28"/>
          <w:lang w:val="en-US"/>
        </w:rPr>
        <w:t>t</w:t>
      </w:r>
      <w:r w:rsidRPr="00067B0E">
        <w:rPr>
          <w:rFonts w:ascii="Times New Roman" w:hAnsi="Times New Roman" w:cs="Times New Roman"/>
          <w:sz w:val="28"/>
          <w:szCs w:val="28"/>
          <w:lang w:val="en-US"/>
        </w:rPr>
        <w:t xml:space="preserve"> th</w:t>
      </w:r>
      <w:r>
        <w:rPr>
          <w:rFonts w:ascii="Times New Roman" w:hAnsi="Times New Roman" w:cs="Times New Roman"/>
          <w:sz w:val="28"/>
          <w:szCs w:val="28"/>
          <w:lang w:val="en-US"/>
        </w:rPr>
        <w:t>e same</w:t>
      </w:r>
      <w:r w:rsidRPr="00067B0E">
        <w:rPr>
          <w:rFonts w:ascii="Times New Roman" w:hAnsi="Times New Roman" w:cs="Times New Roman"/>
          <w:sz w:val="28"/>
          <w:szCs w:val="28"/>
          <w:lang w:val="en-US"/>
        </w:rPr>
        <w:t xml:space="preserve"> t</w:t>
      </w:r>
      <w:r>
        <w:rPr>
          <w:rFonts w:ascii="Times New Roman" w:hAnsi="Times New Roman" w:cs="Times New Roman"/>
          <w:sz w:val="28"/>
          <w:szCs w:val="28"/>
          <w:lang w:val="en-US"/>
        </w:rPr>
        <w:t>ime</w:t>
      </w:r>
      <w:r w:rsidRPr="00067B0E">
        <w:rPr>
          <w:rFonts w:ascii="Times New Roman" w:hAnsi="Times New Roman" w:cs="Times New Roman"/>
          <w:sz w:val="28"/>
          <w:szCs w:val="28"/>
          <w:lang w:val="en-US"/>
        </w:rPr>
        <w:t xml:space="preserve">, the objectively argued and permanent process of the reformation of </w:t>
      </w:r>
      <w:r w:rsidRPr="00067B0E">
        <w:rPr>
          <w:rFonts w:ascii="Times New Roman" w:hAnsi="Times New Roman" w:cs="Times New Roman"/>
          <w:sz w:val="28"/>
          <w:szCs w:val="28"/>
          <w:lang w:val="en-US"/>
        </w:rPr>
        <w:lastRenderedPageBreak/>
        <w:t>higher school exists within the framework of new geopolitical challenges</w:t>
      </w:r>
      <w:r>
        <w:rPr>
          <w:rFonts w:ascii="Times New Roman" w:hAnsi="Times New Roman" w:cs="Times New Roman"/>
          <w:sz w:val="28"/>
          <w:szCs w:val="28"/>
          <w:lang w:val="en-US"/>
        </w:rPr>
        <w:t>. T</w:t>
      </w:r>
      <w:r w:rsidRPr="00067B0E">
        <w:rPr>
          <w:rFonts w:ascii="Times New Roman" w:hAnsi="Times New Roman" w:cs="Times New Roman"/>
          <w:sz w:val="28"/>
          <w:szCs w:val="28"/>
          <w:lang w:val="en-US"/>
        </w:rPr>
        <w:t xml:space="preserve">he reformation of the mechanisms of cooperation with foreign educational and scientific organizations </w:t>
      </w:r>
      <w:proofErr w:type="gramStart"/>
      <w:r w:rsidRPr="00067B0E">
        <w:rPr>
          <w:rFonts w:ascii="Times New Roman" w:hAnsi="Times New Roman" w:cs="Times New Roman"/>
          <w:sz w:val="28"/>
          <w:szCs w:val="28"/>
          <w:lang w:val="en-US"/>
        </w:rPr>
        <w:t xml:space="preserve">is </w:t>
      </w:r>
      <w:r>
        <w:rPr>
          <w:rFonts w:ascii="Times New Roman" w:hAnsi="Times New Roman" w:cs="Times New Roman"/>
          <w:sz w:val="28"/>
          <w:szCs w:val="28"/>
          <w:lang w:val="en-US"/>
        </w:rPr>
        <w:t>implemented</w:t>
      </w:r>
      <w:proofErr w:type="gramEnd"/>
      <w:r>
        <w:rPr>
          <w:rFonts w:ascii="Times New Roman" w:hAnsi="Times New Roman" w:cs="Times New Roman"/>
          <w:sz w:val="28"/>
          <w:szCs w:val="28"/>
          <w:lang w:val="en-US"/>
        </w:rPr>
        <w:t xml:space="preserve"> with the reference to</w:t>
      </w:r>
      <w:r w:rsidRPr="00067B0E">
        <w:rPr>
          <w:rFonts w:ascii="Times New Roman" w:hAnsi="Times New Roman" w:cs="Times New Roman"/>
          <w:sz w:val="28"/>
          <w:szCs w:val="28"/>
          <w:lang w:val="en-US"/>
        </w:rPr>
        <w:t xml:space="preserve"> successful administrating approaches of the past </w:t>
      </w:r>
      <w:r>
        <w:rPr>
          <w:rFonts w:ascii="Times New Roman" w:hAnsi="Times New Roman" w:cs="Times New Roman"/>
          <w:sz w:val="28"/>
          <w:szCs w:val="28"/>
          <w:lang w:val="en-US"/>
        </w:rPr>
        <w:t>along with</w:t>
      </w:r>
      <w:r w:rsidRPr="00067B0E">
        <w:rPr>
          <w:rFonts w:ascii="Times New Roman" w:hAnsi="Times New Roman" w:cs="Times New Roman"/>
          <w:sz w:val="28"/>
          <w:szCs w:val="28"/>
          <w:lang w:val="en-US"/>
        </w:rPr>
        <w:t xml:space="preserve"> forming </w:t>
      </w:r>
      <w:r>
        <w:rPr>
          <w:rFonts w:ascii="Times New Roman" w:hAnsi="Times New Roman" w:cs="Times New Roman"/>
          <w:sz w:val="28"/>
          <w:szCs w:val="28"/>
          <w:lang w:val="en-US"/>
        </w:rPr>
        <w:t>a</w:t>
      </w:r>
      <w:r w:rsidRPr="00067B0E">
        <w:rPr>
          <w:rFonts w:ascii="Times New Roman" w:hAnsi="Times New Roman" w:cs="Times New Roman"/>
          <w:sz w:val="28"/>
          <w:szCs w:val="28"/>
          <w:lang w:val="en-US"/>
        </w:rPr>
        <w:t xml:space="preserve"> new, efficient model, focused </w:t>
      </w:r>
      <w:r>
        <w:rPr>
          <w:rFonts w:ascii="Times New Roman" w:hAnsi="Times New Roman" w:cs="Times New Roman"/>
          <w:sz w:val="28"/>
          <w:szCs w:val="28"/>
          <w:lang w:val="en-US"/>
        </w:rPr>
        <w:t>on</w:t>
      </w:r>
      <w:r w:rsidRPr="00067B0E">
        <w:rPr>
          <w:rFonts w:ascii="Times New Roman" w:hAnsi="Times New Roman" w:cs="Times New Roman"/>
          <w:sz w:val="28"/>
          <w:szCs w:val="28"/>
          <w:lang w:val="en-US"/>
        </w:rPr>
        <w:t xml:space="preserve"> the development of domestic education and science. The number of issues of the preparation of scientific and teaching have to be resolved: the reformation of postgraduate school, the definition of status of doctoral school and the mechanism of the preparing candidate’s dissertations without educational component of postgraduate school. Moreover, the legislative authorities of the Ministry of Science and Higher Education of the Russian Federation have to be determined because currently the Ministry could move out of the framework of the legislation on science and higher education in part of the </w:t>
      </w:r>
      <w:proofErr w:type="spellStart"/>
      <w:r w:rsidRPr="00067B0E">
        <w:rPr>
          <w:rFonts w:ascii="Times New Roman" w:hAnsi="Times New Roman" w:cs="Times New Roman"/>
          <w:sz w:val="28"/>
          <w:szCs w:val="28"/>
          <w:lang w:val="en-US"/>
        </w:rPr>
        <w:t>reglamentation</w:t>
      </w:r>
      <w:proofErr w:type="spellEnd"/>
      <w:r w:rsidRPr="00067B0E">
        <w:rPr>
          <w:rFonts w:ascii="Times New Roman" w:hAnsi="Times New Roman" w:cs="Times New Roman"/>
          <w:sz w:val="28"/>
          <w:szCs w:val="28"/>
          <w:lang w:val="en-US"/>
        </w:rPr>
        <w:t xml:space="preserve"> of the mechanism of the granting academic ranks.</w:t>
      </w:r>
    </w:p>
    <w:p w:rsidR="004628F1" w:rsidRPr="004628F1" w:rsidRDefault="004628F1" w:rsidP="004628F1">
      <w:pPr>
        <w:spacing w:after="0" w:line="360" w:lineRule="auto"/>
        <w:ind w:firstLine="709"/>
        <w:jc w:val="both"/>
        <w:rPr>
          <w:rFonts w:ascii="Times New Roman" w:hAnsi="Times New Roman" w:cs="Times New Roman"/>
          <w:sz w:val="28"/>
          <w:szCs w:val="28"/>
          <w:lang w:val="en-US"/>
        </w:rPr>
      </w:pPr>
      <w:r w:rsidRPr="005158AB">
        <w:rPr>
          <w:rFonts w:ascii="Times New Roman" w:hAnsi="Times New Roman" w:cs="Times New Roman"/>
          <w:b/>
          <w:sz w:val="28"/>
          <w:szCs w:val="28"/>
          <w:lang w:val="en-US"/>
        </w:rPr>
        <w:t>Key</w:t>
      </w:r>
      <w:r>
        <w:rPr>
          <w:rFonts w:ascii="Times New Roman" w:hAnsi="Times New Roman" w:cs="Times New Roman"/>
          <w:b/>
          <w:sz w:val="28"/>
          <w:szCs w:val="28"/>
          <w:lang w:val="en-US"/>
        </w:rPr>
        <w:t xml:space="preserve"> </w:t>
      </w:r>
      <w:r w:rsidRPr="005158AB">
        <w:rPr>
          <w:rFonts w:ascii="Times New Roman" w:hAnsi="Times New Roman" w:cs="Times New Roman"/>
          <w:b/>
          <w:sz w:val="28"/>
          <w:szCs w:val="28"/>
          <w:lang w:val="en-US"/>
        </w:rPr>
        <w:t>words</w:t>
      </w:r>
      <w:r>
        <w:rPr>
          <w:rFonts w:ascii="Times New Roman" w:hAnsi="Times New Roman" w:cs="Times New Roman"/>
          <w:sz w:val="28"/>
          <w:szCs w:val="28"/>
          <w:lang w:val="en-US"/>
        </w:rPr>
        <w:t>: public administration, preparing of scientific and teaching staff, postgraduate school, doctoral school, scientific attestation</w:t>
      </w:r>
      <w:r w:rsidRPr="004628F1">
        <w:rPr>
          <w:rFonts w:ascii="Times New Roman" w:hAnsi="Times New Roman" w:cs="Times New Roman"/>
          <w:sz w:val="28"/>
          <w:szCs w:val="28"/>
          <w:lang w:val="en-US"/>
        </w:rPr>
        <w:t>.</w:t>
      </w:r>
    </w:p>
    <w:p w:rsidR="004628F1" w:rsidRPr="00DB5A86" w:rsidRDefault="004628F1" w:rsidP="004628F1">
      <w:pPr>
        <w:spacing w:after="0" w:line="360" w:lineRule="auto"/>
        <w:contextualSpacing/>
        <w:jc w:val="both"/>
        <w:rPr>
          <w:rFonts w:ascii="Times New Roman" w:hAnsi="Times New Roman" w:cs="Times New Roman"/>
          <w:sz w:val="28"/>
          <w:szCs w:val="28"/>
          <w:lang w:val="en-US"/>
        </w:rPr>
      </w:pPr>
    </w:p>
    <w:p w:rsidR="004628F1" w:rsidRDefault="004628F1" w:rsidP="001475E9">
      <w:pPr>
        <w:spacing w:after="0" w:line="360" w:lineRule="auto"/>
        <w:ind w:firstLine="709"/>
        <w:jc w:val="both"/>
        <w:rPr>
          <w:rFonts w:ascii="Times New Roman" w:hAnsi="Times New Roman" w:cs="Times New Roman"/>
          <w:sz w:val="28"/>
          <w:szCs w:val="28"/>
          <w:lang w:val="en-US"/>
        </w:rPr>
      </w:pPr>
    </w:p>
    <w:p w:rsidR="004628F1" w:rsidRDefault="004628F1" w:rsidP="001475E9">
      <w:pPr>
        <w:spacing w:after="0" w:line="360" w:lineRule="auto"/>
        <w:ind w:firstLine="709"/>
        <w:jc w:val="both"/>
        <w:rPr>
          <w:rFonts w:ascii="Times New Roman" w:hAnsi="Times New Roman" w:cs="Times New Roman"/>
          <w:sz w:val="28"/>
          <w:szCs w:val="28"/>
          <w:lang w:val="en-US"/>
        </w:rPr>
      </w:pPr>
    </w:p>
    <w:p w:rsidR="004628F1" w:rsidRDefault="004628F1" w:rsidP="001475E9">
      <w:pPr>
        <w:spacing w:after="0" w:line="360" w:lineRule="auto"/>
        <w:ind w:firstLine="709"/>
        <w:jc w:val="both"/>
        <w:rPr>
          <w:rFonts w:ascii="Times New Roman" w:hAnsi="Times New Roman" w:cs="Times New Roman"/>
          <w:sz w:val="28"/>
          <w:szCs w:val="28"/>
          <w:lang w:val="en-US"/>
        </w:rPr>
      </w:pPr>
    </w:p>
    <w:p w:rsidR="004628F1" w:rsidRDefault="004628F1" w:rsidP="001475E9">
      <w:pPr>
        <w:spacing w:after="0" w:line="360" w:lineRule="auto"/>
        <w:ind w:firstLine="709"/>
        <w:jc w:val="both"/>
        <w:rPr>
          <w:rFonts w:ascii="Times New Roman" w:hAnsi="Times New Roman" w:cs="Times New Roman"/>
          <w:sz w:val="28"/>
          <w:szCs w:val="28"/>
          <w:lang w:val="en-US"/>
        </w:rPr>
      </w:pPr>
    </w:p>
    <w:p w:rsidR="004628F1" w:rsidRDefault="004628F1" w:rsidP="001475E9">
      <w:pPr>
        <w:spacing w:after="0" w:line="360" w:lineRule="auto"/>
        <w:ind w:firstLine="709"/>
        <w:jc w:val="both"/>
        <w:rPr>
          <w:rFonts w:ascii="Times New Roman" w:hAnsi="Times New Roman" w:cs="Times New Roman"/>
          <w:sz w:val="28"/>
          <w:szCs w:val="28"/>
          <w:lang w:val="en-US"/>
        </w:rPr>
      </w:pPr>
    </w:p>
    <w:p w:rsidR="004628F1" w:rsidRDefault="004628F1" w:rsidP="001475E9">
      <w:pPr>
        <w:spacing w:after="0" w:line="360" w:lineRule="auto"/>
        <w:ind w:firstLine="709"/>
        <w:jc w:val="both"/>
        <w:rPr>
          <w:rFonts w:ascii="Times New Roman" w:hAnsi="Times New Roman" w:cs="Times New Roman"/>
          <w:sz w:val="28"/>
          <w:szCs w:val="28"/>
          <w:lang w:val="en-US"/>
        </w:rPr>
      </w:pPr>
    </w:p>
    <w:p w:rsidR="004628F1" w:rsidRDefault="004628F1" w:rsidP="001475E9">
      <w:pPr>
        <w:spacing w:after="0" w:line="360" w:lineRule="auto"/>
        <w:ind w:firstLine="709"/>
        <w:jc w:val="both"/>
        <w:rPr>
          <w:rFonts w:ascii="Times New Roman" w:hAnsi="Times New Roman" w:cs="Times New Roman"/>
          <w:sz w:val="28"/>
          <w:szCs w:val="28"/>
          <w:lang w:val="en-US"/>
        </w:rPr>
      </w:pPr>
    </w:p>
    <w:p w:rsidR="004628F1" w:rsidRDefault="004628F1" w:rsidP="001475E9">
      <w:pPr>
        <w:spacing w:after="0" w:line="360" w:lineRule="auto"/>
        <w:ind w:firstLine="709"/>
        <w:jc w:val="both"/>
        <w:rPr>
          <w:rFonts w:ascii="Times New Roman" w:hAnsi="Times New Roman" w:cs="Times New Roman"/>
          <w:sz w:val="28"/>
          <w:szCs w:val="28"/>
          <w:lang w:val="en-US"/>
        </w:rPr>
      </w:pPr>
    </w:p>
    <w:p w:rsidR="004628F1" w:rsidRDefault="004628F1" w:rsidP="001475E9">
      <w:pPr>
        <w:spacing w:after="0" w:line="360" w:lineRule="auto"/>
        <w:ind w:firstLine="709"/>
        <w:jc w:val="both"/>
        <w:rPr>
          <w:rFonts w:ascii="Times New Roman" w:hAnsi="Times New Roman" w:cs="Times New Roman"/>
          <w:sz w:val="28"/>
          <w:szCs w:val="28"/>
          <w:lang w:val="en-US"/>
        </w:rPr>
      </w:pPr>
    </w:p>
    <w:p w:rsidR="004628F1" w:rsidRDefault="004628F1" w:rsidP="001475E9">
      <w:pPr>
        <w:spacing w:after="0" w:line="360" w:lineRule="auto"/>
        <w:ind w:firstLine="709"/>
        <w:jc w:val="both"/>
        <w:rPr>
          <w:rFonts w:ascii="Times New Roman" w:hAnsi="Times New Roman" w:cs="Times New Roman"/>
          <w:sz w:val="28"/>
          <w:szCs w:val="28"/>
          <w:lang w:val="en-US"/>
        </w:rPr>
      </w:pPr>
    </w:p>
    <w:p w:rsidR="004628F1" w:rsidRDefault="004628F1" w:rsidP="001475E9">
      <w:pPr>
        <w:spacing w:after="0" w:line="360" w:lineRule="auto"/>
        <w:ind w:firstLine="709"/>
        <w:jc w:val="both"/>
        <w:rPr>
          <w:rFonts w:ascii="Times New Roman" w:hAnsi="Times New Roman" w:cs="Times New Roman"/>
          <w:sz w:val="28"/>
          <w:szCs w:val="28"/>
          <w:lang w:val="en-US"/>
        </w:rPr>
      </w:pPr>
    </w:p>
    <w:p w:rsidR="004628F1" w:rsidRDefault="004628F1" w:rsidP="001475E9">
      <w:pPr>
        <w:spacing w:after="0" w:line="360" w:lineRule="auto"/>
        <w:ind w:firstLine="709"/>
        <w:jc w:val="both"/>
        <w:rPr>
          <w:rFonts w:ascii="Times New Roman" w:hAnsi="Times New Roman" w:cs="Times New Roman"/>
          <w:sz w:val="28"/>
          <w:szCs w:val="28"/>
          <w:lang w:val="en-US"/>
        </w:rPr>
      </w:pPr>
    </w:p>
    <w:p w:rsidR="004628F1" w:rsidRDefault="004628F1" w:rsidP="001475E9">
      <w:pPr>
        <w:spacing w:after="0" w:line="360" w:lineRule="auto"/>
        <w:ind w:firstLine="709"/>
        <w:jc w:val="both"/>
        <w:rPr>
          <w:rFonts w:ascii="Times New Roman" w:hAnsi="Times New Roman" w:cs="Times New Roman"/>
          <w:sz w:val="28"/>
          <w:szCs w:val="28"/>
          <w:lang w:val="en-US"/>
        </w:rPr>
      </w:pPr>
    </w:p>
    <w:p w:rsidR="004628F1" w:rsidRDefault="004628F1" w:rsidP="001475E9">
      <w:pPr>
        <w:spacing w:after="0" w:line="360" w:lineRule="auto"/>
        <w:ind w:firstLine="709"/>
        <w:jc w:val="both"/>
        <w:rPr>
          <w:rFonts w:ascii="Times New Roman" w:hAnsi="Times New Roman" w:cs="Times New Roman"/>
          <w:sz w:val="28"/>
          <w:szCs w:val="28"/>
          <w:lang w:val="en-US"/>
        </w:rPr>
      </w:pPr>
    </w:p>
    <w:p w:rsidR="004628F1" w:rsidRDefault="004628F1" w:rsidP="004628F1">
      <w:pPr>
        <w:spacing w:after="0" w:line="240" w:lineRule="auto"/>
        <w:contextualSpacing/>
        <w:jc w:val="center"/>
        <w:rPr>
          <w:rFonts w:ascii="Times New Roman" w:hAnsi="Times New Roman" w:cs="Times New Roman"/>
          <w:b/>
          <w:sz w:val="28"/>
          <w:szCs w:val="28"/>
        </w:rPr>
      </w:pPr>
      <w:r w:rsidRPr="00982D01">
        <w:rPr>
          <w:rFonts w:ascii="Times New Roman" w:hAnsi="Times New Roman" w:cs="Times New Roman"/>
          <w:b/>
          <w:sz w:val="28"/>
          <w:szCs w:val="28"/>
        </w:rPr>
        <w:lastRenderedPageBreak/>
        <w:t>ФИЛОЛОГИЧЕСКИЕ НАУКИ</w:t>
      </w:r>
    </w:p>
    <w:p w:rsidR="004628F1" w:rsidRDefault="004628F1" w:rsidP="004628F1">
      <w:pPr>
        <w:tabs>
          <w:tab w:val="left" w:pos="6735"/>
        </w:tabs>
        <w:spacing w:after="0" w:line="360" w:lineRule="auto"/>
        <w:rPr>
          <w:rFonts w:ascii="Times New Roman" w:hAnsi="Times New Roman" w:cs="Times New Roman"/>
          <w:b/>
          <w:color w:val="000000" w:themeColor="text1"/>
          <w:sz w:val="28"/>
          <w:szCs w:val="28"/>
        </w:rPr>
      </w:pPr>
      <w:r w:rsidRPr="004835C4">
        <w:rPr>
          <w:rFonts w:ascii="Times New Roman" w:hAnsi="Times New Roman" w:cs="Times New Roman"/>
          <w:b/>
          <w:color w:val="000000" w:themeColor="text1"/>
          <w:sz w:val="28"/>
          <w:szCs w:val="28"/>
        </w:rPr>
        <w:t>УДК 81’33</w:t>
      </w:r>
    </w:p>
    <w:p w:rsidR="004628F1" w:rsidRPr="00A52778" w:rsidRDefault="004628F1" w:rsidP="004628F1">
      <w:pPr>
        <w:spacing w:after="0" w:line="360" w:lineRule="auto"/>
        <w:jc w:val="right"/>
        <w:rPr>
          <w:rFonts w:ascii="Times New Roman" w:hAnsi="Times New Roman" w:cs="Times New Roman"/>
          <w:b/>
          <w:sz w:val="28"/>
          <w:szCs w:val="28"/>
        </w:rPr>
      </w:pPr>
      <w:r w:rsidRPr="00A52778">
        <w:rPr>
          <w:rFonts w:ascii="Times New Roman" w:hAnsi="Times New Roman" w:cs="Times New Roman"/>
          <w:b/>
          <w:sz w:val="28"/>
          <w:szCs w:val="28"/>
        </w:rPr>
        <w:t>http://doi.org/</w:t>
      </w:r>
      <w:r w:rsidRPr="00900E73">
        <w:rPr>
          <w:rFonts w:ascii="Times New Roman" w:hAnsi="Times New Roman" w:cs="Times New Roman"/>
          <w:b/>
          <w:sz w:val="28"/>
          <w:szCs w:val="28"/>
        </w:rPr>
        <w:t>10.37493/2409-1030.2022.3.16</w:t>
      </w:r>
    </w:p>
    <w:p w:rsidR="004628F1" w:rsidRPr="00E37A3E" w:rsidRDefault="004628F1" w:rsidP="004628F1">
      <w:pPr>
        <w:tabs>
          <w:tab w:val="left" w:pos="6735"/>
        </w:tabs>
        <w:spacing w:after="0" w:line="360" w:lineRule="auto"/>
        <w:jc w:val="right"/>
        <w:rPr>
          <w:rFonts w:ascii="Times New Roman" w:hAnsi="Times New Roman" w:cs="Times New Roman"/>
          <w:b/>
          <w:color w:val="000000" w:themeColor="text1"/>
          <w:sz w:val="28"/>
          <w:szCs w:val="28"/>
        </w:rPr>
      </w:pPr>
      <w:r w:rsidRPr="00E37A3E">
        <w:rPr>
          <w:rFonts w:ascii="Times New Roman" w:hAnsi="Times New Roman" w:cs="Times New Roman"/>
          <w:b/>
          <w:color w:val="000000" w:themeColor="text1"/>
          <w:sz w:val="28"/>
          <w:szCs w:val="28"/>
        </w:rPr>
        <w:t>С.Н. Бредихин</w:t>
      </w:r>
    </w:p>
    <w:p w:rsidR="004628F1" w:rsidRPr="00E37A3E" w:rsidRDefault="004628F1" w:rsidP="004628F1">
      <w:pPr>
        <w:tabs>
          <w:tab w:val="left" w:pos="6735"/>
        </w:tabs>
        <w:spacing w:after="0" w:line="360" w:lineRule="auto"/>
        <w:jc w:val="right"/>
        <w:rPr>
          <w:rFonts w:ascii="Times New Roman" w:hAnsi="Times New Roman" w:cs="Times New Roman"/>
          <w:b/>
          <w:color w:val="000000" w:themeColor="text1"/>
          <w:sz w:val="28"/>
          <w:szCs w:val="28"/>
        </w:rPr>
      </w:pPr>
      <w:r w:rsidRPr="00E37A3E">
        <w:rPr>
          <w:rFonts w:ascii="Times New Roman" w:hAnsi="Times New Roman" w:cs="Times New Roman"/>
          <w:b/>
          <w:color w:val="000000" w:themeColor="text1"/>
          <w:sz w:val="28"/>
          <w:szCs w:val="28"/>
        </w:rPr>
        <w:t xml:space="preserve">А.Н. </w:t>
      </w:r>
      <w:proofErr w:type="spellStart"/>
      <w:r w:rsidRPr="00E37A3E">
        <w:rPr>
          <w:rFonts w:ascii="Times New Roman" w:hAnsi="Times New Roman" w:cs="Times New Roman"/>
          <w:b/>
          <w:color w:val="000000" w:themeColor="text1"/>
          <w:sz w:val="28"/>
          <w:szCs w:val="28"/>
        </w:rPr>
        <w:t>Эркенова</w:t>
      </w:r>
      <w:proofErr w:type="spellEnd"/>
    </w:p>
    <w:p w:rsidR="004628F1" w:rsidRPr="00E37A3E" w:rsidRDefault="004628F1" w:rsidP="004628F1">
      <w:pPr>
        <w:spacing w:after="0" w:line="360" w:lineRule="auto"/>
        <w:jc w:val="center"/>
        <w:rPr>
          <w:rFonts w:ascii="Times New Roman" w:hAnsi="Times New Roman" w:cs="Times New Roman"/>
          <w:b/>
          <w:color w:val="000000" w:themeColor="text1"/>
          <w:sz w:val="28"/>
          <w:szCs w:val="28"/>
        </w:rPr>
      </w:pPr>
      <w:r w:rsidRPr="00E37A3E">
        <w:rPr>
          <w:rFonts w:ascii="Times New Roman" w:hAnsi="Times New Roman" w:cs="Times New Roman"/>
          <w:b/>
          <w:color w:val="000000" w:themeColor="text1"/>
          <w:sz w:val="28"/>
          <w:szCs w:val="28"/>
        </w:rPr>
        <w:t>МИФОЛОГИЗАЦИЯ КАК СРЕДСТВО ПРЕДСТАВЛЕНИЯ ИДЕАЛИЗИРОВАННОЙ БЫТИЙНОСТИ В ЭПИЧЕСКИХ ТЕКСТАХ</w:t>
      </w:r>
    </w:p>
    <w:p w:rsidR="004628F1" w:rsidRPr="005B1F2C" w:rsidRDefault="004628F1" w:rsidP="004628F1">
      <w:pPr>
        <w:pStyle w:val="a8"/>
        <w:spacing w:line="360" w:lineRule="auto"/>
        <w:ind w:firstLine="709"/>
        <w:jc w:val="both"/>
        <w:rPr>
          <w:rStyle w:val="sended"/>
          <w:rFonts w:ascii="Times New Roman" w:hAnsi="Times New Roman" w:cs="Times New Roman"/>
          <w:iCs/>
          <w:color w:val="000000" w:themeColor="text1"/>
          <w:sz w:val="28"/>
          <w:szCs w:val="28"/>
          <w:shd w:val="clear" w:color="auto" w:fill="FFFFFF"/>
        </w:rPr>
      </w:pPr>
      <w:r w:rsidRPr="005B1F2C">
        <w:rPr>
          <w:rStyle w:val="sended"/>
          <w:rFonts w:ascii="Times New Roman" w:hAnsi="Times New Roman" w:cs="Times New Roman"/>
          <w:iCs/>
          <w:color w:val="000000" w:themeColor="text1"/>
          <w:sz w:val="28"/>
          <w:szCs w:val="28"/>
          <w:shd w:val="clear" w:color="auto" w:fill="FFFFFF"/>
        </w:rPr>
        <w:t xml:space="preserve">В настоящем исследовании проводится анализ специфических </w:t>
      </w:r>
      <w:proofErr w:type="spellStart"/>
      <w:r w:rsidRPr="005B1F2C">
        <w:rPr>
          <w:rStyle w:val="sended"/>
          <w:rFonts w:ascii="Times New Roman" w:hAnsi="Times New Roman" w:cs="Times New Roman"/>
          <w:iCs/>
          <w:color w:val="000000" w:themeColor="text1"/>
          <w:sz w:val="28"/>
          <w:szCs w:val="28"/>
          <w:shd w:val="clear" w:color="auto" w:fill="FFFFFF"/>
        </w:rPr>
        <w:t>лингвокогнитивных</w:t>
      </w:r>
      <w:proofErr w:type="spellEnd"/>
      <w:r w:rsidRPr="005B1F2C">
        <w:rPr>
          <w:rStyle w:val="sended"/>
          <w:rFonts w:ascii="Times New Roman" w:hAnsi="Times New Roman" w:cs="Times New Roman"/>
          <w:iCs/>
          <w:color w:val="000000" w:themeColor="text1"/>
          <w:sz w:val="28"/>
          <w:szCs w:val="28"/>
          <w:shd w:val="clear" w:color="auto" w:fill="FFFFFF"/>
        </w:rPr>
        <w:t xml:space="preserve"> механизмов формирования особой </w:t>
      </w:r>
      <w:proofErr w:type="spellStart"/>
      <w:r w:rsidRPr="005B1F2C">
        <w:rPr>
          <w:rStyle w:val="sended"/>
          <w:rFonts w:ascii="Times New Roman" w:hAnsi="Times New Roman" w:cs="Times New Roman"/>
          <w:iCs/>
          <w:color w:val="000000" w:themeColor="text1"/>
          <w:sz w:val="28"/>
          <w:szCs w:val="28"/>
          <w:shd w:val="clear" w:color="auto" w:fill="FFFFFF"/>
        </w:rPr>
        <w:t>лингвоконцептуальной</w:t>
      </w:r>
      <w:proofErr w:type="spellEnd"/>
      <w:r w:rsidRPr="005B1F2C">
        <w:rPr>
          <w:rStyle w:val="sended"/>
          <w:rFonts w:ascii="Times New Roman" w:hAnsi="Times New Roman" w:cs="Times New Roman"/>
          <w:iCs/>
          <w:color w:val="000000" w:themeColor="text1"/>
          <w:sz w:val="28"/>
          <w:szCs w:val="28"/>
          <w:shd w:val="clear" w:color="auto" w:fill="FFFFFF"/>
        </w:rPr>
        <w:t xml:space="preserve"> области, структурирующей </w:t>
      </w:r>
      <w:proofErr w:type="spellStart"/>
      <w:r w:rsidRPr="005B1F2C">
        <w:rPr>
          <w:rStyle w:val="sended"/>
          <w:rFonts w:ascii="Times New Roman" w:hAnsi="Times New Roman" w:cs="Times New Roman"/>
          <w:iCs/>
          <w:color w:val="000000" w:themeColor="text1"/>
          <w:sz w:val="28"/>
          <w:szCs w:val="28"/>
          <w:shd w:val="clear" w:color="auto" w:fill="FFFFFF"/>
        </w:rPr>
        <w:t>общелингвокультурное</w:t>
      </w:r>
      <w:proofErr w:type="spellEnd"/>
      <w:r w:rsidRPr="005B1F2C">
        <w:rPr>
          <w:rStyle w:val="sended"/>
          <w:rFonts w:ascii="Times New Roman" w:hAnsi="Times New Roman" w:cs="Times New Roman"/>
          <w:iCs/>
          <w:color w:val="000000" w:themeColor="text1"/>
          <w:sz w:val="28"/>
          <w:szCs w:val="28"/>
          <w:shd w:val="clear" w:color="auto" w:fill="FFFFFF"/>
        </w:rPr>
        <w:t xml:space="preserve"> аксиологическое пространство на основе архетипических и </w:t>
      </w:r>
      <w:proofErr w:type="spellStart"/>
      <w:r w:rsidRPr="005B1F2C">
        <w:rPr>
          <w:rStyle w:val="sended"/>
          <w:rFonts w:ascii="Times New Roman" w:hAnsi="Times New Roman" w:cs="Times New Roman"/>
          <w:iCs/>
          <w:color w:val="000000" w:themeColor="text1"/>
          <w:sz w:val="28"/>
          <w:szCs w:val="28"/>
          <w:shd w:val="clear" w:color="auto" w:fill="FFFFFF"/>
        </w:rPr>
        <w:t>стереотипизированных</w:t>
      </w:r>
      <w:proofErr w:type="spellEnd"/>
      <w:r w:rsidRPr="005B1F2C">
        <w:rPr>
          <w:rStyle w:val="sended"/>
          <w:rFonts w:ascii="Times New Roman" w:hAnsi="Times New Roman" w:cs="Times New Roman"/>
          <w:iCs/>
          <w:color w:val="000000" w:themeColor="text1"/>
          <w:sz w:val="28"/>
          <w:szCs w:val="28"/>
          <w:shd w:val="clear" w:color="auto" w:fill="FFFFFF"/>
        </w:rPr>
        <w:t xml:space="preserve"> феноменов. Текстовое пространство формирования ценностно-ориентационных основ каждой </w:t>
      </w:r>
      <w:proofErr w:type="spellStart"/>
      <w:r w:rsidRPr="005B1F2C">
        <w:rPr>
          <w:rStyle w:val="sended"/>
          <w:rFonts w:ascii="Times New Roman" w:hAnsi="Times New Roman" w:cs="Times New Roman"/>
          <w:iCs/>
          <w:color w:val="000000" w:themeColor="text1"/>
          <w:sz w:val="28"/>
          <w:szCs w:val="28"/>
          <w:shd w:val="clear" w:color="auto" w:fill="FFFFFF"/>
        </w:rPr>
        <w:t>лингвокультуры</w:t>
      </w:r>
      <w:proofErr w:type="spellEnd"/>
      <w:r w:rsidRPr="005B1F2C">
        <w:rPr>
          <w:rStyle w:val="sended"/>
          <w:rFonts w:ascii="Times New Roman" w:hAnsi="Times New Roman" w:cs="Times New Roman"/>
          <w:iCs/>
          <w:color w:val="000000" w:themeColor="text1"/>
          <w:sz w:val="28"/>
          <w:szCs w:val="28"/>
          <w:shd w:val="clear" w:color="auto" w:fill="FFFFFF"/>
        </w:rPr>
        <w:t xml:space="preserve"> представлено, прежде всего, эпическими произведениями, созданными во время становления нации и культуры того или иного народа. Возможно предположить, что интенсификация того или иного </w:t>
      </w:r>
      <w:proofErr w:type="spellStart"/>
      <w:r w:rsidRPr="005B1F2C">
        <w:rPr>
          <w:rStyle w:val="sended"/>
          <w:rFonts w:ascii="Times New Roman" w:hAnsi="Times New Roman" w:cs="Times New Roman"/>
          <w:iCs/>
          <w:color w:val="000000" w:themeColor="text1"/>
          <w:sz w:val="28"/>
          <w:szCs w:val="28"/>
          <w:shd w:val="clear" w:color="auto" w:fill="FFFFFF"/>
        </w:rPr>
        <w:t>мифонима</w:t>
      </w:r>
      <w:proofErr w:type="spellEnd"/>
      <w:r w:rsidRPr="005B1F2C">
        <w:rPr>
          <w:rStyle w:val="sended"/>
          <w:rFonts w:ascii="Times New Roman" w:hAnsi="Times New Roman" w:cs="Times New Roman"/>
          <w:iCs/>
          <w:color w:val="000000" w:themeColor="text1"/>
          <w:sz w:val="28"/>
          <w:szCs w:val="28"/>
          <w:shd w:val="clear" w:color="auto" w:fill="FFFFFF"/>
        </w:rPr>
        <w:t xml:space="preserve"> и введение его в концептуальное пространство народа происходит по некоторым универсальным моделям в связи с общностью доминант </w:t>
      </w:r>
      <w:proofErr w:type="spellStart"/>
      <w:r w:rsidRPr="005B1F2C">
        <w:rPr>
          <w:rStyle w:val="sended"/>
          <w:rFonts w:ascii="Times New Roman" w:hAnsi="Times New Roman" w:cs="Times New Roman"/>
          <w:iCs/>
          <w:color w:val="000000" w:themeColor="text1"/>
          <w:sz w:val="28"/>
          <w:szCs w:val="28"/>
          <w:shd w:val="clear" w:color="auto" w:fill="FFFFFF"/>
        </w:rPr>
        <w:t>культурообразующих</w:t>
      </w:r>
      <w:proofErr w:type="spellEnd"/>
      <w:r w:rsidRPr="005B1F2C">
        <w:rPr>
          <w:rStyle w:val="sended"/>
          <w:rFonts w:ascii="Times New Roman" w:hAnsi="Times New Roman" w:cs="Times New Roman"/>
          <w:iCs/>
          <w:color w:val="000000" w:themeColor="text1"/>
          <w:sz w:val="28"/>
          <w:szCs w:val="28"/>
          <w:shd w:val="clear" w:color="auto" w:fill="FFFFFF"/>
        </w:rPr>
        <w:t xml:space="preserve"> факторов. Однако прослеживается и этническая специфика в создании мифологем, что базируется на различных религиозных, бытийных и социально-исторических факторах. </w:t>
      </w:r>
    </w:p>
    <w:p w:rsidR="004628F1" w:rsidRPr="005B1F2C" w:rsidRDefault="004628F1" w:rsidP="004628F1">
      <w:pPr>
        <w:pStyle w:val="a8"/>
        <w:spacing w:line="360" w:lineRule="auto"/>
        <w:ind w:firstLine="709"/>
        <w:jc w:val="both"/>
        <w:rPr>
          <w:rStyle w:val="sended"/>
          <w:rFonts w:ascii="Times New Roman" w:hAnsi="Times New Roman" w:cs="Times New Roman"/>
          <w:iCs/>
          <w:color w:val="000000" w:themeColor="text1"/>
          <w:sz w:val="28"/>
          <w:szCs w:val="28"/>
          <w:shd w:val="clear" w:color="auto" w:fill="FFFFFF"/>
        </w:rPr>
      </w:pPr>
      <w:r w:rsidRPr="005B1F2C">
        <w:rPr>
          <w:rStyle w:val="sended"/>
          <w:rFonts w:ascii="Times New Roman" w:hAnsi="Times New Roman" w:cs="Times New Roman"/>
          <w:iCs/>
          <w:color w:val="000000" w:themeColor="text1"/>
          <w:sz w:val="28"/>
          <w:szCs w:val="28"/>
          <w:shd w:val="clear" w:color="auto" w:fill="FFFFFF"/>
        </w:rPr>
        <w:t xml:space="preserve">Не смотря на появление в последнее время работ по проблемам степени влияния мифологической картины мира на этническое языковое самосознание, в науке до сих пор отсутствует его концептуальное определение. Во многом это обусловлено тем, что в отечественной когнитивной лингвистике не получил еще должной научной разработки вопрос о гносеологической структуре </w:t>
      </w:r>
      <w:proofErr w:type="spellStart"/>
      <w:r w:rsidRPr="005B1F2C">
        <w:rPr>
          <w:rStyle w:val="sended"/>
          <w:rFonts w:ascii="Times New Roman" w:hAnsi="Times New Roman" w:cs="Times New Roman"/>
          <w:iCs/>
          <w:color w:val="000000" w:themeColor="text1"/>
          <w:sz w:val="28"/>
          <w:szCs w:val="28"/>
          <w:shd w:val="clear" w:color="auto" w:fill="FFFFFF"/>
        </w:rPr>
        <w:t>этномаркированной</w:t>
      </w:r>
      <w:proofErr w:type="spellEnd"/>
      <w:r w:rsidRPr="005B1F2C">
        <w:rPr>
          <w:rStyle w:val="sended"/>
          <w:rFonts w:ascii="Times New Roman" w:hAnsi="Times New Roman" w:cs="Times New Roman"/>
          <w:iCs/>
          <w:color w:val="000000" w:themeColor="text1"/>
          <w:sz w:val="28"/>
          <w:szCs w:val="28"/>
          <w:shd w:val="clear" w:color="auto" w:fill="FFFFFF"/>
        </w:rPr>
        <w:t xml:space="preserve"> картины мира, которая позволила бы объективно судить о характере взаимосвязи ее элементов. Именно характер связи определяет смысл исследуемого феномена, дает целостное представление об изучаемом объекте. Таким образом, для </w:t>
      </w:r>
      <w:r w:rsidRPr="005B1F2C">
        <w:rPr>
          <w:rStyle w:val="sended"/>
          <w:rFonts w:ascii="Times New Roman" w:hAnsi="Times New Roman" w:cs="Times New Roman"/>
          <w:iCs/>
          <w:color w:val="000000" w:themeColor="text1"/>
          <w:sz w:val="28"/>
          <w:szCs w:val="28"/>
          <w:shd w:val="clear" w:color="auto" w:fill="FFFFFF"/>
        </w:rPr>
        <w:lastRenderedPageBreak/>
        <w:t xml:space="preserve">исследователей ключевой проблемой в изучении механизмов </w:t>
      </w:r>
      <w:proofErr w:type="spellStart"/>
      <w:r w:rsidRPr="005B1F2C">
        <w:rPr>
          <w:rStyle w:val="sended"/>
          <w:rFonts w:ascii="Times New Roman" w:hAnsi="Times New Roman" w:cs="Times New Roman"/>
          <w:iCs/>
          <w:color w:val="000000" w:themeColor="text1"/>
          <w:sz w:val="28"/>
          <w:szCs w:val="28"/>
          <w:shd w:val="clear" w:color="auto" w:fill="FFFFFF"/>
        </w:rPr>
        <w:t>мифологизации</w:t>
      </w:r>
      <w:proofErr w:type="spellEnd"/>
      <w:r w:rsidRPr="005B1F2C">
        <w:rPr>
          <w:rStyle w:val="sended"/>
          <w:rFonts w:ascii="Times New Roman" w:hAnsi="Times New Roman" w:cs="Times New Roman"/>
          <w:iCs/>
          <w:color w:val="000000" w:themeColor="text1"/>
          <w:sz w:val="28"/>
          <w:szCs w:val="28"/>
          <w:shd w:val="clear" w:color="auto" w:fill="FFFFFF"/>
        </w:rPr>
        <w:t xml:space="preserve"> субъектов, феноменов и ситуаций объективной и рефлексивной реальности в различных этносах и их вербализация в разноструктурных языках, главенствующим оказывается поиск подходов его структурирования и анализ связи его компонентов. Именно от разрешения данной проблемы сегодня во многом зависит разработка концепции мифологических оснований этнического самосознания в целом.</w:t>
      </w:r>
    </w:p>
    <w:p w:rsidR="004628F1" w:rsidRPr="005B1F2C" w:rsidRDefault="004628F1" w:rsidP="004628F1">
      <w:pPr>
        <w:autoSpaceDE w:val="0"/>
        <w:autoSpaceDN w:val="0"/>
        <w:adjustRightInd w:val="0"/>
        <w:spacing w:after="0" w:line="360" w:lineRule="auto"/>
        <w:ind w:firstLine="709"/>
        <w:jc w:val="both"/>
        <w:rPr>
          <w:rStyle w:val="sended"/>
          <w:rFonts w:ascii="Times New Roman" w:hAnsi="Times New Roman" w:cs="Times New Roman"/>
          <w:iCs/>
          <w:color w:val="000000" w:themeColor="text1"/>
          <w:sz w:val="28"/>
          <w:szCs w:val="28"/>
          <w:shd w:val="clear" w:color="auto" w:fill="FFFFFF"/>
        </w:rPr>
      </w:pPr>
      <w:r w:rsidRPr="005B1F2C">
        <w:rPr>
          <w:rStyle w:val="sended"/>
          <w:rFonts w:ascii="Times New Roman" w:hAnsi="Times New Roman" w:cs="Times New Roman"/>
          <w:iCs/>
          <w:color w:val="000000" w:themeColor="text1"/>
          <w:sz w:val="28"/>
          <w:szCs w:val="28"/>
          <w:shd w:val="clear" w:color="auto" w:fill="FFFFFF"/>
        </w:rPr>
        <w:t xml:space="preserve">В статье рассматриваются особенности изображения </w:t>
      </w:r>
      <w:proofErr w:type="spellStart"/>
      <w:r w:rsidRPr="005B1F2C">
        <w:rPr>
          <w:rStyle w:val="sended"/>
          <w:rFonts w:ascii="Times New Roman" w:hAnsi="Times New Roman" w:cs="Times New Roman"/>
          <w:iCs/>
          <w:color w:val="000000" w:themeColor="text1"/>
          <w:sz w:val="28"/>
          <w:szCs w:val="28"/>
          <w:shd w:val="clear" w:color="auto" w:fill="FFFFFF"/>
        </w:rPr>
        <w:t>бытийности</w:t>
      </w:r>
      <w:proofErr w:type="spellEnd"/>
      <w:r w:rsidRPr="005B1F2C">
        <w:rPr>
          <w:rStyle w:val="sended"/>
          <w:rFonts w:ascii="Times New Roman" w:hAnsi="Times New Roman" w:cs="Times New Roman"/>
          <w:iCs/>
          <w:color w:val="000000" w:themeColor="text1"/>
          <w:sz w:val="28"/>
          <w:szCs w:val="28"/>
          <w:shd w:val="clear" w:color="auto" w:fill="FFFFFF"/>
        </w:rPr>
        <w:t xml:space="preserve"> в эпических текстах. Акцент при этом сделан карачаево-балкарском эпосе «Нарты», который состоит из нескольких циклов. Отличительной чертой эпических текстов является идеализация жизни героев от их появления на свет. В </w:t>
      </w:r>
      <w:proofErr w:type="spellStart"/>
      <w:r w:rsidRPr="005B1F2C">
        <w:rPr>
          <w:rStyle w:val="sended"/>
          <w:rFonts w:ascii="Times New Roman" w:hAnsi="Times New Roman" w:cs="Times New Roman"/>
          <w:iCs/>
          <w:color w:val="000000" w:themeColor="text1"/>
          <w:sz w:val="28"/>
          <w:szCs w:val="28"/>
          <w:shd w:val="clear" w:color="auto" w:fill="FFFFFF"/>
        </w:rPr>
        <w:t>Нартиаде</w:t>
      </w:r>
      <w:proofErr w:type="spellEnd"/>
      <w:r w:rsidRPr="005B1F2C">
        <w:rPr>
          <w:rStyle w:val="sended"/>
          <w:rFonts w:ascii="Times New Roman" w:hAnsi="Times New Roman" w:cs="Times New Roman"/>
          <w:iCs/>
          <w:color w:val="000000" w:themeColor="text1"/>
          <w:sz w:val="28"/>
          <w:szCs w:val="28"/>
          <w:shd w:val="clear" w:color="auto" w:fill="FFFFFF"/>
        </w:rPr>
        <w:t xml:space="preserve"> Дебет и </w:t>
      </w:r>
      <w:proofErr w:type="spellStart"/>
      <w:r w:rsidRPr="005B1F2C">
        <w:rPr>
          <w:rStyle w:val="sended"/>
          <w:rFonts w:ascii="Times New Roman" w:hAnsi="Times New Roman" w:cs="Times New Roman"/>
          <w:iCs/>
          <w:color w:val="000000" w:themeColor="text1"/>
          <w:sz w:val="28"/>
          <w:szCs w:val="28"/>
          <w:shd w:val="clear" w:color="auto" w:fill="FFFFFF"/>
        </w:rPr>
        <w:t>Сатанай</w:t>
      </w:r>
      <w:proofErr w:type="spellEnd"/>
      <w:r w:rsidRPr="005B1F2C">
        <w:rPr>
          <w:rStyle w:val="sended"/>
          <w:rFonts w:ascii="Times New Roman" w:hAnsi="Times New Roman" w:cs="Times New Roman"/>
          <w:iCs/>
          <w:color w:val="000000" w:themeColor="text1"/>
          <w:sz w:val="28"/>
          <w:szCs w:val="28"/>
          <w:shd w:val="clear" w:color="auto" w:fill="FFFFFF"/>
        </w:rPr>
        <w:t xml:space="preserve"> представлены как «</w:t>
      </w:r>
      <w:proofErr w:type="spellStart"/>
      <w:r w:rsidRPr="005B1F2C">
        <w:rPr>
          <w:rStyle w:val="sended"/>
          <w:rFonts w:ascii="Times New Roman" w:hAnsi="Times New Roman" w:cs="Times New Roman"/>
          <w:iCs/>
          <w:color w:val="000000" w:themeColor="text1"/>
          <w:sz w:val="28"/>
          <w:szCs w:val="28"/>
          <w:shd w:val="clear" w:color="auto" w:fill="FFFFFF"/>
        </w:rPr>
        <w:t>первотворцы</w:t>
      </w:r>
      <w:proofErr w:type="spellEnd"/>
      <w:r w:rsidRPr="005B1F2C">
        <w:rPr>
          <w:rStyle w:val="sended"/>
          <w:rFonts w:ascii="Times New Roman" w:hAnsi="Times New Roman" w:cs="Times New Roman"/>
          <w:iCs/>
          <w:color w:val="000000" w:themeColor="text1"/>
          <w:sz w:val="28"/>
          <w:szCs w:val="28"/>
          <w:shd w:val="clear" w:color="auto" w:fill="FFFFFF"/>
        </w:rPr>
        <w:t xml:space="preserve">» и «прародители» </w:t>
      </w:r>
      <w:proofErr w:type="spellStart"/>
      <w:r w:rsidRPr="005B1F2C">
        <w:rPr>
          <w:rStyle w:val="sended"/>
          <w:rFonts w:ascii="Times New Roman" w:hAnsi="Times New Roman" w:cs="Times New Roman"/>
          <w:iCs/>
          <w:color w:val="000000" w:themeColor="text1"/>
          <w:sz w:val="28"/>
          <w:szCs w:val="28"/>
          <w:shd w:val="clear" w:color="auto" w:fill="FFFFFF"/>
        </w:rPr>
        <w:t>нартского</w:t>
      </w:r>
      <w:proofErr w:type="spellEnd"/>
      <w:r w:rsidRPr="005B1F2C">
        <w:rPr>
          <w:rStyle w:val="sended"/>
          <w:rFonts w:ascii="Times New Roman" w:hAnsi="Times New Roman" w:cs="Times New Roman"/>
          <w:iCs/>
          <w:color w:val="000000" w:themeColor="text1"/>
          <w:sz w:val="28"/>
          <w:szCs w:val="28"/>
          <w:shd w:val="clear" w:color="auto" w:fill="FFFFFF"/>
        </w:rPr>
        <w:t xml:space="preserve"> народа. Им принадлежит создание и изобретение различных орудий. Они не раз приходят на помощь нартам при борьбе с их врагами.</w:t>
      </w:r>
    </w:p>
    <w:p w:rsidR="004628F1" w:rsidRDefault="004628F1" w:rsidP="004628F1">
      <w:pPr>
        <w:spacing w:after="0" w:line="360" w:lineRule="auto"/>
        <w:ind w:firstLine="709"/>
        <w:jc w:val="both"/>
        <w:rPr>
          <w:rFonts w:ascii="Times New Roman" w:hAnsi="Times New Roman" w:cs="Times New Roman"/>
          <w:iCs/>
          <w:color w:val="000000" w:themeColor="text1"/>
          <w:sz w:val="28"/>
          <w:szCs w:val="28"/>
        </w:rPr>
      </w:pPr>
      <w:r w:rsidRPr="005B1F2C">
        <w:rPr>
          <w:rFonts w:ascii="Times New Roman" w:hAnsi="Times New Roman" w:cs="Times New Roman"/>
          <w:b/>
          <w:iCs/>
          <w:color w:val="000000" w:themeColor="text1"/>
          <w:sz w:val="28"/>
          <w:szCs w:val="28"/>
        </w:rPr>
        <w:t>Ключевые слова</w:t>
      </w:r>
      <w:r w:rsidRPr="005B1F2C">
        <w:rPr>
          <w:rFonts w:ascii="Times New Roman" w:hAnsi="Times New Roman" w:cs="Times New Roman"/>
          <w:iCs/>
          <w:color w:val="000000" w:themeColor="text1"/>
          <w:sz w:val="28"/>
          <w:szCs w:val="28"/>
        </w:rPr>
        <w:t xml:space="preserve">: </w:t>
      </w:r>
      <w:proofErr w:type="spellStart"/>
      <w:r w:rsidRPr="005B1F2C">
        <w:rPr>
          <w:rFonts w:ascii="Times New Roman" w:hAnsi="Times New Roman" w:cs="Times New Roman"/>
          <w:iCs/>
          <w:color w:val="000000" w:themeColor="text1"/>
          <w:sz w:val="28"/>
          <w:szCs w:val="28"/>
        </w:rPr>
        <w:t>мифологизация</w:t>
      </w:r>
      <w:proofErr w:type="spellEnd"/>
      <w:r w:rsidRPr="005B1F2C">
        <w:rPr>
          <w:rFonts w:ascii="Times New Roman" w:hAnsi="Times New Roman" w:cs="Times New Roman"/>
          <w:iCs/>
          <w:color w:val="000000" w:themeColor="text1"/>
          <w:sz w:val="28"/>
          <w:szCs w:val="28"/>
        </w:rPr>
        <w:t xml:space="preserve">, карачаево-балкарский эпос, </w:t>
      </w:r>
      <w:proofErr w:type="spellStart"/>
      <w:r w:rsidRPr="005B1F2C">
        <w:rPr>
          <w:rFonts w:ascii="Times New Roman" w:hAnsi="Times New Roman" w:cs="Times New Roman"/>
          <w:iCs/>
          <w:color w:val="000000" w:themeColor="text1"/>
          <w:sz w:val="28"/>
          <w:szCs w:val="28"/>
        </w:rPr>
        <w:t>Нартиада</w:t>
      </w:r>
      <w:proofErr w:type="spellEnd"/>
      <w:r w:rsidRPr="005B1F2C">
        <w:rPr>
          <w:rFonts w:ascii="Times New Roman" w:hAnsi="Times New Roman" w:cs="Times New Roman"/>
          <w:iCs/>
          <w:color w:val="000000" w:themeColor="text1"/>
          <w:sz w:val="28"/>
          <w:szCs w:val="28"/>
        </w:rPr>
        <w:t xml:space="preserve">, образ героя, идеализация </w:t>
      </w:r>
      <w:proofErr w:type="spellStart"/>
      <w:r w:rsidRPr="005B1F2C">
        <w:rPr>
          <w:rFonts w:ascii="Times New Roman" w:hAnsi="Times New Roman" w:cs="Times New Roman"/>
          <w:iCs/>
          <w:color w:val="000000" w:themeColor="text1"/>
          <w:sz w:val="28"/>
          <w:szCs w:val="28"/>
        </w:rPr>
        <w:t>бытийности</w:t>
      </w:r>
      <w:proofErr w:type="spellEnd"/>
      <w:r w:rsidRPr="005B1F2C">
        <w:rPr>
          <w:rFonts w:ascii="Times New Roman" w:hAnsi="Times New Roman" w:cs="Times New Roman"/>
          <w:iCs/>
          <w:color w:val="000000" w:themeColor="text1"/>
          <w:sz w:val="28"/>
          <w:szCs w:val="28"/>
        </w:rPr>
        <w:t>, этнокультурная специфика.</w:t>
      </w:r>
    </w:p>
    <w:p w:rsidR="004628F1" w:rsidRPr="00E37A3E" w:rsidRDefault="004628F1" w:rsidP="004628F1">
      <w:pPr>
        <w:tabs>
          <w:tab w:val="left" w:pos="7185"/>
        </w:tabs>
        <w:spacing w:after="0" w:line="360" w:lineRule="auto"/>
        <w:ind w:firstLine="709"/>
        <w:jc w:val="right"/>
        <w:rPr>
          <w:rFonts w:ascii="Times New Roman" w:hAnsi="Times New Roman" w:cs="Times New Roman"/>
          <w:b/>
          <w:color w:val="000000" w:themeColor="text1"/>
          <w:sz w:val="28"/>
          <w:szCs w:val="28"/>
          <w:lang w:val="en-US"/>
        </w:rPr>
      </w:pPr>
      <w:r w:rsidRPr="00E37A3E">
        <w:rPr>
          <w:rFonts w:ascii="Times New Roman" w:hAnsi="Times New Roman" w:cs="Times New Roman"/>
          <w:b/>
          <w:color w:val="000000" w:themeColor="text1"/>
          <w:sz w:val="28"/>
          <w:szCs w:val="28"/>
          <w:lang w:val="en-US"/>
        </w:rPr>
        <w:t>S</w:t>
      </w:r>
      <w:r>
        <w:rPr>
          <w:rFonts w:ascii="Times New Roman" w:hAnsi="Times New Roman" w:cs="Times New Roman"/>
          <w:b/>
          <w:color w:val="000000" w:themeColor="text1"/>
          <w:sz w:val="28"/>
          <w:szCs w:val="28"/>
          <w:lang w:val="en-US"/>
        </w:rPr>
        <w:t xml:space="preserve">ergey N. </w:t>
      </w:r>
      <w:proofErr w:type="spellStart"/>
      <w:r w:rsidRPr="00E37A3E">
        <w:rPr>
          <w:rFonts w:ascii="Times New Roman" w:hAnsi="Times New Roman" w:cs="Times New Roman"/>
          <w:b/>
          <w:color w:val="000000" w:themeColor="text1"/>
          <w:sz w:val="28"/>
          <w:szCs w:val="28"/>
          <w:lang w:val="en-US"/>
        </w:rPr>
        <w:t>Bredikhin</w:t>
      </w:r>
      <w:proofErr w:type="spellEnd"/>
    </w:p>
    <w:p w:rsidR="004628F1" w:rsidRPr="00E37A3E" w:rsidRDefault="004628F1" w:rsidP="004628F1">
      <w:pPr>
        <w:tabs>
          <w:tab w:val="left" w:pos="7185"/>
        </w:tabs>
        <w:spacing w:after="0" w:line="360" w:lineRule="auto"/>
        <w:ind w:firstLine="709"/>
        <w:jc w:val="right"/>
        <w:rPr>
          <w:rFonts w:ascii="Times New Roman" w:hAnsi="Times New Roman" w:cs="Times New Roman"/>
          <w:b/>
          <w:color w:val="000000" w:themeColor="text1"/>
          <w:sz w:val="28"/>
          <w:szCs w:val="28"/>
          <w:lang w:val="en-US"/>
        </w:rPr>
      </w:pPr>
      <w:r w:rsidRPr="00E37A3E">
        <w:rPr>
          <w:rFonts w:ascii="Times New Roman" w:hAnsi="Times New Roman" w:cs="Times New Roman"/>
          <w:b/>
          <w:color w:val="000000" w:themeColor="text1"/>
          <w:sz w:val="28"/>
          <w:szCs w:val="28"/>
          <w:lang w:val="en-US"/>
        </w:rPr>
        <w:t>A</w:t>
      </w:r>
      <w:r>
        <w:rPr>
          <w:rFonts w:ascii="Times New Roman" w:hAnsi="Times New Roman" w:cs="Times New Roman"/>
          <w:b/>
          <w:color w:val="000000" w:themeColor="text1"/>
          <w:sz w:val="28"/>
          <w:szCs w:val="28"/>
          <w:lang w:val="en-US"/>
        </w:rPr>
        <w:t>mina N.-M.</w:t>
      </w:r>
      <w:r w:rsidRPr="00E37A3E">
        <w:rPr>
          <w:rFonts w:ascii="Times New Roman" w:hAnsi="Times New Roman" w:cs="Times New Roman"/>
          <w:b/>
          <w:color w:val="000000" w:themeColor="text1"/>
          <w:sz w:val="28"/>
          <w:szCs w:val="28"/>
          <w:lang w:val="en-US"/>
        </w:rPr>
        <w:t xml:space="preserve"> </w:t>
      </w:r>
      <w:proofErr w:type="spellStart"/>
      <w:r w:rsidRPr="00E37A3E">
        <w:rPr>
          <w:rFonts w:ascii="Times New Roman" w:hAnsi="Times New Roman" w:cs="Times New Roman"/>
          <w:b/>
          <w:color w:val="000000" w:themeColor="text1"/>
          <w:sz w:val="28"/>
          <w:szCs w:val="28"/>
          <w:lang w:val="en-US"/>
        </w:rPr>
        <w:t>Erkenova</w:t>
      </w:r>
      <w:proofErr w:type="spellEnd"/>
    </w:p>
    <w:p w:rsidR="004628F1" w:rsidRPr="00E37A3E" w:rsidRDefault="004628F1" w:rsidP="004628F1">
      <w:pPr>
        <w:spacing w:after="0" w:line="360" w:lineRule="auto"/>
        <w:ind w:firstLine="709"/>
        <w:jc w:val="center"/>
        <w:rPr>
          <w:rFonts w:ascii="Times New Roman" w:hAnsi="Times New Roman" w:cs="Times New Roman"/>
          <w:b/>
          <w:color w:val="000000" w:themeColor="text1"/>
          <w:sz w:val="28"/>
          <w:szCs w:val="28"/>
          <w:lang w:val="en-US"/>
        </w:rPr>
      </w:pPr>
      <w:r w:rsidRPr="00E37A3E">
        <w:rPr>
          <w:rFonts w:ascii="Times New Roman" w:hAnsi="Times New Roman" w:cs="Times New Roman"/>
          <w:b/>
          <w:color w:val="000000" w:themeColor="text1"/>
          <w:sz w:val="28"/>
          <w:szCs w:val="28"/>
          <w:lang w:val="en-US"/>
        </w:rPr>
        <w:t>MYTHOLOGIZATION AS A MEAN OF REPRESENTATION OF IDEALIZED EXISTENCE IN EPIC TEXTS</w:t>
      </w:r>
    </w:p>
    <w:p w:rsidR="004628F1" w:rsidRPr="00AA1FF7" w:rsidRDefault="004628F1" w:rsidP="004628F1">
      <w:pPr>
        <w:autoSpaceDE w:val="0"/>
        <w:autoSpaceDN w:val="0"/>
        <w:adjustRightInd w:val="0"/>
        <w:spacing w:after="0" w:line="360" w:lineRule="auto"/>
        <w:ind w:firstLine="709"/>
        <w:jc w:val="both"/>
        <w:rPr>
          <w:rStyle w:val="sended"/>
          <w:rFonts w:ascii="Times New Roman" w:hAnsi="Times New Roman" w:cs="Times New Roman"/>
          <w:iCs/>
          <w:sz w:val="28"/>
          <w:szCs w:val="28"/>
          <w:shd w:val="clear" w:color="auto" w:fill="FFFFFF"/>
          <w:lang w:val="en-US"/>
        </w:rPr>
      </w:pPr>
      <w:r w:rsidRPr="00AA1FF7">
        <w:rPr>
          <w:rStyle w:val="sended"/>
          <w:rFonts w:ascii="Times New Roman" w:hAnsi="Times New Roman" w:cs="Times New Roman"/>
          <w:iCs/>
          <w:sz w:val="28"/>
          <w:szCs w:val="28"/>
          <w:shd w:val="clear" w:color="auto" w:fill="FFFFFF"/>
          <w:lang w:val="en-US"/>
        </w:rPr>
        <w:t>Th</w:t>
      </w:r>
      <w:r>
        <w:rPr>
          <w:rStyle w:val="sended"/>
          <w:rFonts w:ascii="Times New Roman" w:hAnsi="Times New Roman" w:cs="Times New Roman"/>
          <w:iCs/>
          <w:sz w:val="28"/>
          <w:szCs w:val="28"/>
          <w:shd w:val="clear" w:color="auto" w:fill="FFFFFF"/>
          <w:lang w:val="en-US"/>
        </w:rPr>
        <w:t>e</w:t>
      </w:r>
      <w:r w:rsidRPr="00AA1FF7">
        <w:rPr>
          <w:rStyle w:val="sended"/>
          <w:rFonts w:ascii="Times New Roman" w:hAnsi="Times New Roman" w:cs="Times New Roman"/>
          <w:iCs/>
          <w:sz w:val="28"/>
          <w:szCs w:val="28"/>
          <w:shd w:val="clear" w:color="auto" w:fill="FFFFFF"/>
          <w:lang w:val="en-US"/>
        </w:rPr>
        <w:t xml:space="preserve"> study analyzes specific </w:t>
      </w:r>
      <w:proofErr w:type="spellStart"/>
      <w:r w:rsidRPr="00AA1FF7">
        <w:rPr>
          <w:rStyle w:val="sended"/>
          <w:rFonts w:ascii="Times New Roman" w:hAnsi="Times New Roman" w:cs="Times New Roman"/>
          <w:iCs/>
          <w:sz w:val="28"/>
          <w:szCs w:val="28"/>
          <w:shd w:val="clear" w:color="auto" w:fill="FFFFFF"/>
          <w:lang w:val="en-US"/>
        </w:rPr>
        <w:t>linguo</w:t>
      </w:r>
      <w:proofErr w:type="spellEnd"/>
      <w:r w:rsidRPr="00AA1FF7">
        <w:rPr>
          <w:rStyle w:val="sended"/>
          <w:rFonts w:ascii="Times New Roman" w:hAnsi="Times New Roman" w:cs="Times New Roman"/>
          <w:iCs/>
          <w:sz w:val="28"/>
          <w:szCs w:val="28"/>
          <w:shd w:val="clear" w:color="auto" w:fill="FFFFFF"/>
          <w:lang w:val="en-US"/>
        </w:rPr>
        <w:t xml:space="preserve">-cognitive mechanisms of formation of a special </w:t>
      </w:r>
      <w:proofErr w:type="spellStart"/>
      <w:r w:rsidRPr="00AA1FF7">
        <w:rPr>
          <w:rStyle w:val="sended"/>
          <w:rFonts w:ascii="Times New Roman" w:hAnsi="Times New Roman" w:cs="Times New Roman"/>
          <w:iCs/>
          <w:sz w:val="28"/>
          <w:szCs w:val="28"/>
          <w:shd w:val="clear" w:color="auto" w:fill="FFFFFF"/>
          <w:lang w:val="en-US"/>
        </w:rPr>
        <w:t>linguo</w:t>
      </w:r>
      <w:proofErr w:type="spellEnd"/>
      <w:r w:rsidRPr="00AA1FF7">
        <w:rPr>
          <w:rStyle w:val="sended"/>
          <w:rFonts w:ascii="Times New Roman" w:hAnsi="Times New Roman" w:cs="Times New Roman"/>
          <w:iCs/>
          <w:sz w:val="28"/>
          <w:szCs w:val="28"/>
          <w:shd w:val="clear" w:color="auto" w:fill="FFFFFF"/>
          <w:lang w:val="en-US"/>
        </w:rPr>
        <w:t xml:space="preserve">-conceptual area that structures the general </w:t>
      </w:r>
      <w:proofErr w:type="spellStart"/>
      <w:r w:rsidRPr="00AA1FF7">
        <w:rPr>
          <w:rStyle w:val="sended"/>
          <w:rFonts w:ascii="Times New Roman" w:hAnsi="Times New Roman" w:cs="Times New Roman"/>
          <w:iCs/>
          <w:sz w:val="28"/>
          <w:szCs w:val="28"/>
          <w:shd w:val="clear" w:color="auto" w:fill="FFFFFF"/>
          <w:lang w:val="en-US"/>
        </w:rPr>
        <w:t>linguo</w:t>
      </w:r>
      <w:proofErr w:type="spellEnd"/>
      <w:r w:rsidRPr="00AA1FF7">
        <w:rPr>
          <w:rStyle w:val="sended"/>
          <w:rFonts w:ascii="Times New Roman" w:hAnsi="Times New Roman" w:cs="Times New Roman"/>
          <w:iCs/>
          <w:sz w:val="28"/>
          <w:szCs w:val="28"/>
          <w:shd w:val="clear" w:color="auto" w:fill="FFFFFF"/>
          <w:lang w:val="en-US"/>
        </w:rPr>
        <w:t xml:space="preserve">-cultural axiological space </w:t>
      </w:r>
      <w:proofErr w:type="gramStart"/>
      <w:r w:rsidRPr="00AA1FF7">
        <w:rPr>
          <w:rStyle w:val="sended"/>
          <w:rFonts w:ascii="Times New Roman" w:hAnsi="Times New Roman" w:cs="Times New Roman"/>
          <w:iCs/>
          <w:sz w:val="28"/>
          <w:szCs w:val="28"/>
          <w:shd w:val="clear" w:color="auto" w:fill="FFFFFF"/>
          <w:lang w:val="en-US"/>
        </w:rPr>
        <w:t>on the basis of</w:t>
      </w:r>
      <w:proofErr w:type="gramEnd"/>
      <w:r w:rsidRPr="00AA1FF7">
        <w:rPr>
          <w:rStyle w:val="sended"/>
          <w:rFonts w:ascii="Times New Roman" w:hAnsi="Times New Roman" w:cs="Times New Roman"/>
          <w:iCs/>
          <w:sz w:val="28"/>
          <w:szCs w:val="28"/>
          <w:shd w:val="clear" w:color="auto" w:fill="FFFFFF"/>
          <w:lang w:val="en-US"/>
        </w:rPr>
        <w:t xml:space="preserve"> archetypal and stereotyped phenomena. The textual space for the formation of the value-oriented foundations of each linguistic culture is represented, </w:t>
      </w:r>
      <w:proofErr w:type="gramStart"/>
      <w:r w:rsidRPr="00AA1FF7">
        <w:rPr>
          <w:rStyle w:val="sended"/>
          <w:rFonts w:ascii="Times New Roman" w:hAnsi="Times New Roman" w:cs="Times New Roman"/>
          <w:iCs/>
          <w:sz w:val="28"/>
          <w:szCs w:val="28"/>
          <w:shd w:val="clear" w:color="auto" w:fill="FFFFFF"/>
          <w:lang w:val="en-US"/>
        </w:rPr>
        <w:t>first of all</w:t>
      </w:r>
      <w:proofErr w:type="gramEnd"/>
      <w:r w:rsidRPr="00AA1FF7">
        <w:rPr>
          <w:rStyle w:val="sended"/>
          <w:rFonts w:ascii="Times New Roman" w:hAnsi="Times New Roman" w:cs="Times New Roman"/>
          <w:iCs/>
          <w:sz w:val="28"/>
          <w:szCs w:val="28"/>
          <w:shd w:val="clear" w:color="auto" w:fill="FFFFFF"/>
          <w:lang w:val="en-US"/>
        </w:rPr>
        <w:t xml:space="preserve">, by epic works created during the formation of the nation and culture of a particular people. It is possible to assume that the intensification of this or that </w:t>
      </w:r>
      <w:proofErr w:type="spellStart"/>
      <w:r w:rsidRPr="00AA1FF7">
        <w:rPr>
          <w:rStyle w:val="sended"/>
          <w:rFonts w:ascii="Times New Roman" w:hAnsi="Times New Roman" w:cs="Times New Roman"/>
          <w:iCs/>
          <w:sz w:val="28"/>
          <w:szCs w:val="28"/>
          <w:shd w:val="clear" w:color="auto" w:fill="FFFFFF"/>
          <w:lang w:val="en-US"/>
        </w:rPr>
        <w:t>mythonym</w:t>
      </w:r>
      <w:proofErr w:type="spellEnd"/>
      <w:r w:rsidRPr="00AA1FF7">
        <w:rPr>
          <w:rStyle w:val="sended"/>
          <w:rFonts w:ascii="Times New Roman" w:hAnsi="Times New Roman" w:cs="Times New Roman"/>
          <w:iCs/>
          <w:sz w:val="28"/>
          <w:szCs w:val="28"/>
          <w:shd w:val="clear" w:color="auto" w:fill="FFFFFF"/>
          <w:lang w:val="en-US"/>
        </w:rPr>
        <w:t xml:space="preserve"> and its introduction into the conceptual space of the people takes place according to some universal models due to the commonality of the dominant culture-forming factors. However, there is also ethnic specificity in the creation of </w:t>
      </w:r>
      <w:proofErr w:type="spellStart"/>
      <w:r w:rsidRPr="00AA1FF7">
        <w:rPr>
          <w:rStyle w:val="sended"/>
          <w:rFonts w:ascii="Times New Roman" w:hAnsi="Times New Roman" w:cs="Times New Roman"/>
          <w:iCs/>
          <w:sz w:val="28"/>
          <w:szCs w:val="28"/>
          <w:shd w:val="clear" w:color="auto" w:fill="FFFFFF"/>
          <w:lang w:val="en-US"/>
        </w:rPr>
        <w:lastRenderedPageBreak/>
        <w:t>mythologemes</w:t>
      </w:r>
      <w:proofErr w:type="spellEnd"/>
      <w:r w:rsidRPr="00AA1FF7">
        <w:rPr>
          <w:rStyle w:val="sended"/>
          <w:rFonts w:ascii="Times New Roman" w:hAnsi="Times New Roman" w:cs="Times New Roman"/>
          <w:iCs/>
          <w:sz w:val="28"/>
          <w:szCs w:val="28"/>
          <w:shd w:val="clear" w:color="auto" w:fill="FFFFFF"/>
          <w:lang w:val="en-US"/>
        </w:rPr>
        <w:t xml:space="preserve">, which </w:t>
      </w:r>
      <w:proofErr w:type="gramStart"/>
      <w:r w:rsidRPr="00AA1FF7">
        <w:rPr>
          <w:rStyle w:val="sended"/>
          <w:rFonts w:ascii="Times New Roman" w:hAnsi="Times New Roman" w:cs="Times New Roman"/>
          <w:iCs/>
          <w:sz w:val="28"/>
          <w:szCs w:val="28"/>
          <w:shd w:val="clear" w:color="auto" w:fill="FFFFFF"/>
          <w:lang w:val="en-US"/>
        </w:rPr>
        <w:t>is based</w:t>
      </w:r>
      <w:proofErr w:type="gramEnd"/>
      <w:r w:rsidRPr="00AA1FF7">
        <w:rPr>
          <w:rStyle w:val="sended"/>
          <w:rFonts w:ascii="Times New Roman" w:hAnsi="Times New Roman" w:cs="Times New Roman"/>
          <w:iCs/>
          <w:sz w:val="28"/>
          <w:szCs w:val="28"/>
          <w:shd w:val="clear" w:color="auto" w:fill="FFFFFF"/>
          <w:lang w:val="en-US"/>
        </w:rPr>
        <w:t xml:space="preserve"> on various religious, existential and socio-historical factors.</w:t>
      </w:r>
    </w:p>
    <w:p w:rsidR="004628F1" w:rsidRPr="00AA1FF7" w:rsidRDefault="004628F1" w:rsidP="004628F1">
      <w:pPr>
        <w:autoSpaceDE w:val="0"/>
        <w:autoSpaceDN w:val="0"/>
        <w:adjustRightInd w:val="0"/>
        <w:spacing w:after="0" w:line="360" w:lineRule="auto"/>
        <w:ind w:firstLine="709"/>
        <w:jc w:val="both"/>
        <w:rPr>
          <w:rStyle w:val="sended"/>
          <w:rFonts w:ascii="Times New Roman" w:hAnsi="Times New Roman" w:cs="Times New Roman"/>
          <w:iCs/>
          <w:sz w:val="28"/>
          <w:szCs w:val="28"/>
          <w:shd w:val="clear" w:color="auto" w:fill="FFFFFF"/>
          <w:lang w:val="en-US"/>
        </w:rPr>
      </w:pPr>
      <w:r w:rsidRPr="00AA1FF7">
        <w:rPr>
          <w:rStyle w:val="sended"/>
          <w:rFonts w:ascii="Times New Roman" w:hAnsi="Times New Roman" w:cs="Times New Roman"/>
          <w:iCs/>
          <w:sz w:val="28"/>
          <w:szCs w:val="28"/>
          <w:shd w:val="clear" w:color="auto" w:fill="FFFFFF"/>
          <w:lang w:val="en-US"/>
        </w:rPr>
        <w:t xml:space="preserve">Despite the recent appearance of works on the problems of the degree of influence of the mythological picture of the world on ethnic linguistic self-consciousness, its conceptual definition is still missing in science. This is largely due to the fact that in Russian cognitive linguistics the question of the epistemological structure of the </w:t>
      </w:r>
      <w:proofErr w:type="spellStart"/>
      <w:r w:rsidRPr="00AA1FF7">
        <w:rPr>
          <w:rStyle w:val="sended"/>
          <w:rFonts w:ascii="Times New Roman" w:hAnsi="Times New Roman" w:cs="Times New Roman"/>
          <w:iCs/>
          <w:sz w:val="28"/>
          <w:szCs w:val="28"/>
          <w:shd w:val="clear" w:color="auto" w:fill="FFFFFF"/>
          <w:lang w:val="en-US"/>
        </w:rPr>
        <w:t>ethnomarked</w:t>
      </w:r>
      <w:proofErr w:type="spellEnd"/>
      <w:r w:rsidRPr="00AA1FF7">
        <w:rPr>
          <w:rStyle w:val="sended"/>
          <w:rFonts w:ascii="Times New Roman" w:hAnsi="Times New Roman" w:cs="Times New Roman"/>
          <w:iCs/>
          <w:sz w:val="28"/>
          <w:szCs w:val="28"/>
          <w:shd w:val="clear" w:color="auto" w:fill="FFFFFF"/>
          <w:lang w:val="en-US"/>
        </w:rPr>
        <w:t xml:space="preserve"> picture of the world, which would allow one to objectively judge the nature of the relationship of its elements, has not yet received proper scientific development. </w:t>
      </w:r>
      <w:proofErr w:type="gramStart"/>
      <w:r w:rsidRPr="00AA1FF7">
        <w:rPr>
          <w:rStyle w:val="sended"/>
          <w:rFonts w:ascii="Times New Roman" w:hAnsi="Times New Roman" w:cs="Times New Roman"/>
          <w:iCs/>
          <w:sz w:val="28"/>
          <w:szCs w:val="28"/>
          <w:shd w:val="clear" w:color="auto" w:fill="FFFFFF"/>
          <w:lang w:val="en-US"/>
        </w:rPr>
        <w:t>It is the nature of the connection that determines the meaning of the phenomenon under study, gives a holistic view of the object under study.</w:t>
      </w:r>
      <w:proofErr w:type="gramEnd"/>
      <w:r w:rsidRPr="00AA1FF7">
        <w:rPr>
          <w:rStyle w:val="sended"/>
          <w:rFonts w:ascii="Times New Roman" w:hAnsi="Times New Roman" w:cs="Times New Roman"/>
          <w:iCs/>
          <w:sz w:val="28"/>
          <w:szCs w:val="28"/>
          <w:shd w:val="clear" w:color="auto" w:fill="FFFFFF"/>
          <w:lang w:val="en-US"/>
        </w:rPr>
        <w:t xml:space="preserve"> Thus, for researchers, the key problem in studying the mechanisms of </w:t>
      </w:r>
      <w:proofErr w:type="spellStart"/>
      <w:r w:rsidRPr="00AA1FF7">
        <w:rPr>
          <w:rStyle w:val="sended"/>
          <w:rFonts w:ascii="Times New Roman" w:hAnsi="Times New Roman" w:cs="Times New Roman"/>
          <w:iCs/>
          <w:sz w:val="28"/>
          <w:szCs w:val="28"/>
          <w:shd w:val="clear" w:color="auto" w:fill="FFFFFF"/>
          <w:lang w:val="en-US"/>
        </w:rPr>
        <w:t>mythologization</w:t>
      </w:r>
      <w:proofErr w:type="spellEnd"/>
      <w:r w:rsidRPr="00AA1FF7">
        <w:rPr>
          <w:rStyle w:val="sended"/>
          <w:rFonts w:ascii="Times New Roman" w:hAnsi="Times New Roman" w:cs="Times New Roman"/>
          <w:iCs/>
          <w:sz w:val="28"/>
          <w:szCs w:val="28"/>
          <w:shd w:val="clear" w:color="auto" w:fill="FFFFFF"/>
          <w:lang w:val="en-US"/>
        </w:rPr>
        <w:t xml:space="preserve"> of subjects, phenomena and situations of objective and reflexive reality in various ethnic groups and their verbalization in languages with different structures, the main problem is the search for approaches to its structuring and analysis of the connection of its components. The development of the concept of the mythological foundations of ethnic self-consciousness as a whole largely depends on the resolution of this problem today.</w:t>
      </w:r>
    </w:p>
    <w:p w:rsidR="004628F1" w:rsidRPr="00AA1FF7" w:rsidRDefault="004628F1" w:rsidP="004628F1">
      <w:pPr>
        <w:autoSpaceDE w:val="0"/>
        <w:autoSpaceDN w:val="0"/>
        <w:adjustRightInd w:val="0"/>
        <w:spacing w:after="0" w:line="360" w:lineRule="auto"/>
        <w:ind w:firstLine="709"/>
        <w:jc w:val="both"/>
        <w:rPr>
          <w:rStyle w:val="sended"/>
          <w:rFonts w:ascii="Times New Roman" w:hAnsi="Times New Roman" w:cs="Times New Roman"/>
          <w:iCs/>
          <w:sz w:val="28"/>
          <w:szCs w:val="28"/>
          <w:shd w:val="clear" w:color="auto" w:fill="FFFFFF"/>
          <w:lang w:val="en-US"/>
        </w:rPr>
      </w:pPr>
      <w:r w:rsidRPr="00AA1FF7">
        <w:rPr>
          <w:rStyle w:val="sended"/>
          <w:rFonts w:ascii="Times New Roman" w:hAnsi="Times New Roman" w:cs="Times New Roman"/>
          <w:iCs/>
          <w:sz w:val="28"/>
          <w:szCs w:val="28"/>
          <w:shd w:val="clear" w:color="auto" w:fill="FFFFFF"/>
          <w:lang w:val="en-US"/>
        </w:rPr>
        <w:t xml:space="preserve">The article discusses the features of the image of lifestyle in epic texts. The emphasis is on the </w:t>
      </w:r>
      <w:proofErr w:type="spellStart"/>
      <w:r w:rsidRPr="00AA1FF7">
        <w:rPr>
          <w:rStyle w:val="sended"/>
          <w:rFonts w:ascii="Times New Roman" w:hAnsi="Times New Roman" w:cs="Times New Roman"/>
          <w:iCs/>
          <w:sz w:val="28"/>
          <w:szCs w:val="28"/>
          <w:shd w:val="clear" w:color="auto" w:fill="FFFFFF"/>
          <w:lang w:val="en-US"/>
        </w:rPr>
        <w:t>Karachay-Balkar</w:t>
      </w:r>
      <w:proofErr w:type="spellEnd"/>
      <w:r w:rsidRPr="00AA1FF7">
        <w:rPr>
          <w:rStyle w:val="sended"/>
          <w:rFonts w:ascii="Times New Roman" w:hAnsi="Times New Roman" w:cs="Times New Roman"/>
          <w:iCs/>
          <w:sz w:val="28"/>
          <w:szCs w:val="28"/>
          <w:shd w:val="clear" w:color="auto" w:fill="FFFFFF"/>
          <w:lang w:val="en-US"/>
        </w:rPr>
        <w:t xml:space="preserve"> epos "</w:t>
      </w:r>
      <w:proofErr w:type="spellStart"/>
      <w:r w:rsidRPr="00AA1FF7">
        <w:rPr>
          <w:rStyle w:val="sended"/>
          <w:rFonts w:ascii="Times New Roman" w:hAnsi="Times New Roman" w:cs="Times New Roman"/>
          <w:iCs/>
          <w:sz w:val="28"/>
          <w:szCs w:val="28"/>
          <w:shd w:val="clear" w:color="auto" w:fill="FFFFFF"/>
          <w:lang w:val="en-US"/>
        </w:rPr>
        <w:t>Narts</w:t>
      </w:r>
      <w:proofErr w:type="spellEnd"/>
      <w:r w:rsidRPr="00AA1FF7">
        <w:rPr>
          <w:rStyle w:val="sended"/>
          <w:rFonts w:ascii="Times New Roman" w:hAnsi="Times New Roman" w:cs="Times New Roman"/>
          <w:iCs/>
          <w:sz w:val="28"/>
          <w:szCs w:val="28"/>
          <w:shd w:val="clear" w:color="auto" w:fill="FFFFFF"/>
          <w:lang w:val="en-US"/>
        </w:rPr>
        <w:t xml:space="preserve">", which consists of several cycles. A distinctive feature of epic texts is the idealization of the life of heroes from their birth. In the </w:t>
      </w:r>
      <w:proofErr w:type="spellStart"/>
      <w:r w:rsidRPr="00AA1FF7">
        <w:rPr>
          <w:rStyle w:val="sended"/>
          <w:rFonts w:ascii="Times New Roman" w:hAnsi="Times New Roman" w:cs="Times New Roman"/>
          <w:iCs/>
          <w:sz w:val="28"/>
          <w:szCs w:val="28"/>
          <w:shd w:val="clear" w:color="auto" w:fill="FFFFFF"/>
          <w:lang w:val="en-US"/>
        </w:rPr>
        <w:t>Nartiada</w:t>
      </w:r>
      <w:proofErr w:type="spellEnd"/>
      <w:r w:rsidRPr="00AA1FF7">
        <w:rPr>
          <w:rStyle w:val="sended"/>
          <w:rFonts w:ascii="Times New Roman" w:hAnsi="Times New Roman" w:cs="Times New Roman"/>
          <w:iCs/>
          <w:sz w:val="28"/>
          <w:szCs w:val="28"/>
          <w:shd w:val="clear" w:color="auto" w:fill="FFFFFF"/>
          <w:lang w:val="en-US"/>
        </w:rPr>
        <w:t xml:space="preserve">, </w:t>
      </w:r>
      <w:proofErr w:type="spellStart"/>
      <w:r w:rsidRPr="00AA1FF7">
        <w:rPr>
          <w:rStyle w:val="sended"/>
          <w:rFonts w:ascii="Times New Roman" w:hAnsi="Times New Roman" w:cs="Times New Roman"/>
          <w:iCs/>
          <w:sz w:val="28"/>
          <w:szCs w:val="28"/>
          <w:shd w:val="clear" w:color="auto" w:fill="FFFFFF"/>
          <w:lang w:val="en-US"/>
        </w:rPr>
        <w:t>Debet</w:t>
      </w:r>
      <w:proofErr w:type="spellEnd"/>
      <w:r w:rsidRPr="00AA1FF7">
        <w:rPr>
          <w:rStyle w:val="sended"/>
          <w:rFonts w:ascii="Times New Roman" w:hAnsi="Times New Roman" w:cs="Times New Roman"/>
          <w:iCs/>
          <w:sz w:val="28"/>
          <w:szCs w:val="28"/>
          <w:shd w:val="clear" w:color="auto" w:fill="FFFFFF"/>
          <w:lang w:val="en-US"/>
        </w:rPr>
        <w:t xml:space="preserve"> and </w:t>
      </w:r>
      <w:proofErr w:type="spellStart"/>
      <w:r w:rsidRPr="00AA1FF7">
        <w:rPr>
          <w:rStyle w:val="sended"/>
          <w:rFonts w:ascii="Times New Roman" w:hAnsi="Times New Roman" w:cs="Times New Roman"/>
          <w:iCs/>
          <w:sz w:val="28"/>
          <w:szCs w:val="28"/>
          <w:shd w:val="clear" w:color="auto" w:fill="FFFFFF"/>
          <w:lang w:val="en-US"/>
        </w:rPr>
        <w:t>Satanai</w:t>
      </w:r>
      <w:proofErr w:type="spellEnd"/>
      <w:r w:rsidRPr="00AA1FF7">
        <w:rPr>
          <w:rStyle w:val="sended"/>
          <w:rFonts w:ascii="Times New Roman" w:hAnsi="Times New Roman" w:cs="Times New Roman"/>
          <w:iCs/>
          <w:sz w:val="28"/>
          <w:szCs w:val="28"/>
          <w:shd w:val="clear" w:color="auto" w:fill="FFFFFF"/>
          <w:lang w:val="en-US"/>
        </w:rPr>
        <w:t xml:space="preserve"> </w:t>
      </w:r>
      <w:proofErr w:type="gramStart"/>
      <w:r w:rsidRPr="00AA1FF7">
        <w:rPr>
          <w:rStyle w:val="sended"/>
          <w:rFonts w:ascii="Times New Roman" w:hAnsi="Times New Roman" w:cs="Times New Roman"/>
          <w:iCs/>
          <w:sz w:val="28"/>
          <w:szCs w:val="28"/>
          <w:shd w:val="clear" w:color="auto" w:fill="FFFFFF"/>
          <w:lang w:val="en-US"/>
        </w:rPr>
        <w:t>are presented</w:t>
      </w:r>
      <w:proofErr w:type="gramEnd"/>
      <w:r w:rsidRPr="00AA1FF7">
        <w:rPr>
          <w:rStyle w:val="sended"/>
          <w:rFonts w:ascii="Times New Roman" w:hAnsi="Times New Roman" w:cs="Times New Roman"/>
          <w:iCs/>
          <w:sz w:val="28"/>
          <w:szCs w:val="28"/>
          <w:shd w:val="clear" w:color="auto" w:fill="FFFFFF"/>
          <w:lang w:val="en-US"/>
        </w:rPr>
        <w:t xml:space="preserve"> as the "first creators" and "ancestors" of the </w:t>
      </w:r>
      <w:proofErr w:type="spellStart"/>
      <w:r w:rsidRPr="00AA1FF7">
        <w:rPr>
          <w:rStyle w:val="sended"/>
          <w:rFonts w:ascii="Times New Roman" w:hAnsi="Times New Roman" w:cs="Times New Roman"/>
          <w:iCs/>
          <w:sz w:val="28"/>
          <w:szCs w:val="28"/>
          <w:shd w:val="clear" w:color="auto" w:fill="FFFFFF"/>
          <w:lang w:val="en-US"/>
        </w:rPr>
        <w:t>Nart</w:t>
      </w:r>
      <w:proofErr w:type="spellEnd"/>
      <w:r w:rsidRPr="00AA1FF7">
        <w:rPr>
          <w:rStyle w:val="sended"/>
          <w:rFonts w:ascii="Times New Roman" w:hAnsi="Times New Roman" w:cs="Times New Roman"/>
          <w:iCs/>
          <w:sz w:val="28"/>
          <w:szCs w:val="28"/>
          <w:shd w:val="clear" w:color="auto" w:fill="FFFFFF"/>
          <w:lang w:val="en-US"/>
        </w:rPr>
        <w:t xml:space="preserve"> people. They own the creation and invention of various tools. They often come to the aid of the </w:t>
      </w:r>
      <w:proofErr w:type="spellStart"/>
      <w:r w:rsidRPr="00AA1FF7">
        <w:rPr>
          <w:rStyle w:val="sended"/>
          <w:rFonts w:ascii="Times New Roman" w:hAnsi="Times New Roman" w:cs="Times New Roman"/>
          <w:iCs/>
          <w:sz w:val="28"/>
          <w:szCs w:val="28"/>
          <w:shd w:val="clear" w:color="auto" w:fill="FFFFFF"/>
          <w:lang w:val="en-US"/>
        </w:rPr>
        <w:t>Narts</w:t>
      </w:r>
      <w:proofErr w:type="spellEnd"/>
      <w:r w:rsidRPr="00AA1FF7">
        <w:rPr>
          <w:rStyle w:val="sended"/>
          <w:rFonts w:ascii="Times New Roman" w:hAnsi="Times New Roman" w:cs="Times New Roman"/>
          <w:iCs/>
          <w:sz w:val="28"/>
          <w:szCs w:val="28"/>
          <w:shd w:val="clear" w:color="auto" w:fill="FFFFFF"/>
          <w:lang w:val="en-US"/>
        </w:rPr>
        <w:t xml:space="preserve"> in the fight against their enemies.</w:t>
      </w:r>
    </w:p>
    <w:p w:rsidR="004628F1" w:rsidRPr="00AA1FF7" w:rsidRDefault="004628F1" w:rsidP="004628F1">
      <w:pPr>
        <w:autoSpaceDE w:val="0"/>
        <w:autoSpaceDN w:val="0"/>
        <w:adjustRightInd w:val="0"/>
        <w:spacing w:after="0" w:line="360" w:lineRule="auto"/>
        <w:ind w:firstLine="709"/>
        <w:jc w:val="both"/>
        <w:rPr>
          <w:rStyle w:val="sended"/>
          <w:rFonts w:ascii="Times New Roman" w:hAnsi="Times New Roman" w:cs="Times New Roman"/>
          <w:iCs/>
          <w:sz w:val="28"/>
          <w:szCs w:val="28"/>
          <w:shd w:val="clear" w:color="auto" w:fill="FFFFFF"/>
          <w:lang w:val="en-US"/>
        </w:rPr>
      </w:pPr>
      <w:r w:rsidRPr="00AA1FF7">
        <w:rPr>
          <w:rStyle w:val="sended"/>
          <w:rFonts w:ascii="Times New Roman" w:hAnsi="Times New Roman" w:cs="Times New Roman"/>
          <w:b/>
          <w:bCs/>
          <w:iCs/>
          <w:sz w:val="28"/>
          <w:szCs w:val="28"/>
          <w:shd w:val="clear" w:color="auto" w:fill="FFFFFF"/>
          <w:lang w:val="en-US"/>
        </w:rPr>
        <w:t>Key words:</w:t>
      </w:r>
      <w:r w:rsidRPr="00AA1FF7">
        <w:rPr>
          <w:rStyle w:val="sended"/>
          <w:rFonts w:ascii="Times New Roman" w:hAnsi="Times New Roman" w:cs="Times New Roman"/>
          <w:iCs/>
          <w:sz w:val="28"/>
          <w:szCs w:val="28"/>
          <w:shd w:val="clear" w:color="auto" w:fill="FFFFFF"/>
          <w:lang w:val="en-US"/>
        </w:rPr>
        <w:t xml:space="preserve"> </w:t>
      </w:r>
      <w:proofErr w:type="spellStart"/>
      <w:r w:rsidRPr="00AA1FF7">
        <w:rPr>
          <w:rStyle w:val="sended"/>
          <w:rFonts w:ascii="Times New Roman" w:hAnsi="Times New Roman" w:cs="Times New Roman"/>
          <w:iCs/>
          <w:sz w:val="28"/>
          <w:szCs w:val="28"/>
          <w:shd w:val="clear" w:color="auto" w:fill="FFFFFF"/>
          <w:lang w:val="en-US"/>
        </w:rPr>
        <w:t>mythologization</w:t>
      </w:r>
      <w:proofErr w:type="spellEnd"/>
      <w:r w:rsidRPr="00AA1FF7">
        <w:rPr>
          <w:rStyle w:val="sended"/>
          <w:rFonts w:ascii="Times New Roman" w:hAnsi="Times New Roman" w:cs="Times New Roman"/>
          <w:iCs/>
          <w:sz w:val="28"/>
          <w:szCs w:val="28"/>
          <w:shd w:val="clear" w:color="auto" w:fill="FFFFFF"/>
          <w:lang w:val="en-US"/>
        </w:rPr>
        <w:t xml:space="preserve">, </w:t>
      </w:r>
      <w:proofErr w:type="spellStart"/>
      <w:r w:rsidRPr="00AA1FF7">
        <w:rPr>
          <w:rStyle w:val="sended"/>
          <w:rFonts w:ascii="Times New Roman" w:hAnsi="Times New Roman" w:cs="Times New Roman"/>
          <w:iCs/>
          <w:sz w:val="28"/>
          <w:szCs w:val="28"/>
          <w:shd w:val="clear" w:color="auto" w:fill="FFFFFF"/>
          <w:lang w:val="en-US"/>
        </w:rPr>
        <w:t>Karachay-Balkarian</w:t>
      </w:r>
      <w:proofErr w:type="spellEnd"/>
      <w:r w:rsidRPr="00AA1FF7">
        <w:rPr>
          <w:rStyle w:val="sended"/>
          <w:rFonts w:ascii="Times New Roman" w:hAnsi="Times New Roman" w:cs="Times New Roman"/>
          <w:iCs/>
          <w:sz w:val="28"/>
          <w:szCs w:val="28"/>
          <w:shd w:val="clear" w:color="auto" w:fill="FFFFFF"/>
          <w:lang w:val="en-US"/>
        </w:rPr>
        <w:t xml:space="preserve"> epos, </w:t>
      </w:r>
      <w:proofErr w:type="spellStart"/>
      <w:r w:rsidRPr="00AA1FF7">
        <w:rPr>
          <w:rStyle w:val="sended"/>
          <w:rFonts w:ascii="Times New Roman" w:hAnsi="Times New Roman" w:cs="Times New Roman"/>
          <w:iCs/>
          <w:sz w:val="28"/>
          <w:szCs w:val="28"/>
          <w:shd w:val="clear" w:color="auto" w:fill="FFFFFF"/>
          <w:lang w:val="en-US"/>
        </w:rPr>
        <w:t>Nartiada</w:t>
      </w:r>
      <w:proofErr w:type="spellEnd"/>
      <w:r w:rsidRPr="00AA1FF7">
        <w:rPr>
          <w:rStyle w:val="sended"/>
          <w:rFonts w:ascii="Times New Roman" w:hAnsi="Times New Roman" w:cs="Times New Roman"/>
          <w:iCs/>
          <w:sz w:val="28"/>
          <w:szCs w:val="28"/>
          <w:shd w:val="clear" w:color="auto" w:fill="FFFFFF"/>
          <w:lang w:val="en-US"/>
        </w:rPr>
        <w:t>, image of a hero, idealization of lifestyle, ethno-cultural specificity.</w:t>
      </w:r>
    </w:p>
    <w:p w:rsidR="004628F1" w:rsidRDefault="004628F1" w:rsidP="001475E9">
      <w:pPr>
        <w:spacing w:after="0" w:line="360" w:lineRule="auto"/>
        <w:ind w:firstLine="709"/>
        <w:jc w:val="both"/>
        <w:rPr>
          <w:rFonts w:ascii="Times New Roman" w:hAnsi="Times New Roman" w:cs="Times New Roman"/>
          <w:sz w:val="28"/>
          <w:szCs w:val="28"/>
          <w:lang w:val="en-US"/>
        </w:rPr>
      </w:pPr>
    </w:p>
    <w:p w:rsidR="004628F1" w:rsidRPr="00532973" w:rsidRDefault="004628F1" w:rsidP="004628F1">
      <w:pPr>
        <w:pStyle w:val="a9"/>
        <w:rPr>
          <w:b/>
          <w:caps/>
          <w:szCs w:val="28"/>
        </w:rPr>
      </w:pPr>
      <w:r>
        <w:rPr>
          <w:b/>
          <w:caps/>
          <w:szCs w:val="28"/>
        </w:rPr>
        <w:t>УДК 82.42</w:t>
      </w:r>
    </w:p>
    <w:p w:rsidR="004628F1" w:rsidRPr="00A52778" w:rsidRDefault="004628F1" w:rsidP="004628F1">
      <w:pPr>
        <w:spacing w:after="0" w:line="360" w:lineRule="auto"/>
        <w:jc w:val="right"/>
        <w:rPr>
          <w:rFonts w:ascii="Times New Roman" w:hAnsi="Times New Roman" w:cs="Times New Roman"/>
          <w:b/>
          <w:sz w:val="28"/>
          <w:szCs w:val="28"/>
        </w:rPr>
      </w:pPr>
      <w:r w:rsidRPr="00A52778">
        <w:rPr>
          <w:rFonts w:ascii="Times New Roman" w:hAnsi="Times New Roman" w:cs="Times New Roman"/>
          <w:b/>
          <w:sz w:val="28"/>
          <w:szCs w:val="28"/>
        </w:rPr>
        <w:t>http://doi.org/</w:t>
      </w:r>
      <w:r w:rsidRPr="005638D3">
        <w:rPr>
          <w:rFonts w:ascii="Times New Roman" w:hAnsi="Times New Roman" w:cs="Times New Roman"/>
          <w:b/>
          <w:sz w:val="28"/>
          <w:szCs w:val="28"/>
        </w:rPr>
        <w:t>10.37493/2409-1030.2022.3.17</w:t>
      </w:r>
    </w:p>
    <w:p w:rsidR="004628F1" w:rsidRPr="00532973" w:rsidRDefault="004628F1" w:rsidP="004628F1">
      <w:pPr>
        <w:spacing w:after="0" w:line="360" w:lineRule="auto"/>
        <w:ind w:firstLine="720"/>
        <w:jc w:val="right"/>
        <w:rPr>
          <w:rFonts w:ascii="Times New Roman" w:hAnsi="Times New Roman" w:cs="Times New Roman"/>
          <w:b/>
          <w:sz w:val="28"/>
          <w:szCs w:val="28"/>
        </w:rPr>
      </w:pPr>
      <w:r w:rsidRPr="00532973">
        <w:rPr>
          <w:rFonts w:ascii="Times New Roman" w:hAnsi="Times New Roman" w:cs="Times New Roman"/>
          <w:b/>
          <w:sz w:val="28"/>
          <w:szCs w:val="28"/>
        </w:rPr>
        <w:t>Т.В. Марченко</w:t>
      </w:r>
    </w:p>
    <w:p w:rsidR="004628F1" w:rsidRPr="00B73919" w:rsidRDefault="004628F1" w:rsidP="004628F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К</w:t>
      </w:r>
      <w:r w:rsidRPr="00B73919">
        <w:rPr>
          <w:rFonts w:ascii="Times New Roman" w:hAnsi="Times New Roman" w:cs="Times New Roman"/>
          <w:b/>
          <w:sz w:val="28"/>
          <w:szCs w:val="28"/>
        </w:rPr>
        <w:t xml:space="preserve">УЛЬТУРНЫЙ РЕСАЙКЛИНГ СОВЕТСКОГО В ИНТЕРНЕТ-МЕМАХ: </w:t>
      </w:r>
      <w:r>
        <w:rPr>
          <w:rFonts w:ascii="Times New Roman" w:hAnsi="Times New Roman" w:cs="Times New Roman"/>
          <w:b/>
          <w:sz w:val="28"/>
          <w:szCs w:val="28"/>
        </w:rPr>
        <w:t>ЛИНГВОСЕМИОТИЧЕСКАЯ</w:t>
      </w:r>
      <w:r w:rsidRPr="00B73919">
        <w:rPr>
          <w:rFonts w:ascii="Times New Roman" w:hAnsi="Times New Roman" w:cs="Times New Roman"/>
          <w:b/>
          <w:sz w:val="28"/>
          <w:szCs w:val="28"/>
        </w:rPr>
        <w:t xml:space="preserve"> </w:t>
      </w:r>
      <w:r>
        <w:rPr>
          <w:rFonts w:ascii="Times New Roman" w:hAnsi="Times New Roman" w:cs="Times New Roman"/>
          <w:b/>
          <w:sz w:val="28"/>
          <w:szCs w:val="28"/>
        </w:rPr>
        <w:t>ИНТЕРПРЕТАЦИЯ</w:t>
      </w:r>
    </w:p>
    <w:p w:rsidR="004628F1" w:rsidRDefault="004628F1" w:rsidP="004628F1">
      <w:pPr>
        <w:pStyle w:val="2"/>
        <w:keepNext w:val="0"/>
        <w:keepLines w:val="0"/>
        <w:widowControl w:val="0"/>
        <w:shd w:val="clear" w:color="auto" w:fill="FFFFFF"/>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статье рассматриваются </w:t>
      </w:r>
      <w:proofErr w:type="spellStart"/>
      <w:r>
        <w:rPr>
          <w:rFonts w:ascii="Times New Roman" w:hAnsi="Times New Roman" w:cs="Times New Roman"/>
          <w:color w:val="auto"/>
          <w:sz w:val="28"/>
          <w:szCs w:val="28"/>
        </w:rPr>
        <w:t>лингвосемиотические</w:t>
      </w:r>
      <w:proofErr w:type="spellEnd"/>
      <w:r>
        <w:rPr>
          <w:rFonts w:ascii="Times New Roman" w:hAnsi="Times New Roman" w:cs="Times New Roman"/>
          <w:color w:val="auto"/>
          <w:sz w:val="28"/>
          <w:szCs w:val="28"/>
        </w:rPr>
        <w:t xml:space="preserve"> особенности к</w:t>
      </w:r>
      <w:r w:rsidRPr="00142A7D">
        <w:rPr>
          <w:rFonts w:ascii="Times New Roman" w:hAnsi="Times New Roman" w:cs="Times New Roman"/>
          <w:color w:val="auto"/>
          <w:sz w:val="28"/>
          <w:szCs w:val="28"/>
        </w:rPr>
        <w:t>ультурн</w:t>
      </w:r>
      <w:r>
        <w:rPr>
          <w:rFonts w:ascii="Times New Roman" w:hAnsi="Times New Roman" w:cs="Times New Roman"/>
          <w:color w:val="auto"/>
          <w:sz w:val="28"/>
          <w:szCs w:val="28"/>
        </w:rPr>
        <w:t>ого</w:t>
      </w:r>
      <w:r w:rsidRPr="00142A7D">
        <w:rPr>
          <w:rFonts w:ascii="Times New Roman" w:hAnsi="Times New Roman" w:cs="Times New Roman"/>
          <w:color w:val="auto"/>
          <w:sz w:val="28"/>
          <w:szCs w:val="28"/>
        </w:rPr>
        <w:t xml:space="preserve"> </w:t>
      </w:r>
      <w:proofErr w:type="spellStart"/>
      <w:r w:rsidRPr="00142A7D">
        <w:rPr>
          <w:rFonts w:ascii="Times New Roman" w:hAnsi="Times New Roman" w:cs="Times New Roman"/>
          <w:color w:val="auto"/>
          <w:sz w:val="28"/>
          <w:szCs w:val="28"/>
        </w:rPr>
        <w:t>ресайклинг</w:t>
      </w:r>
      <w:r>
        <w:rPr>
          <w:rFonts w:ascii="Times New Roman" w:hAnsi="Times New Roman" w:cs="Times New Roman"/>
          <w:color w:val="auto"/>
          <w:sz w:val="28"/>
          <w:szCs w:val="28"/>
        </w:rPr>
        <w:t>а</w:t>
      </w:r>
      <w:proofErr w:type="spellEnd"/>
      <w:r w:rsidRPr="00142A7D">
        <w:rPr>
          <w:rFonts w:ascii="Times New Roman" w:hAnsi="Times New Roman" w:cs="Times New Roman"/>
          <w:color w:val="auto"/>
          <w:sz w:val="28"/>
          <w:szCs w:val="28"/>
        </w:rPr>
        <w:t xml:space="preserve"> советского в интернет-</w:t>
      </w:r>
      <w:proofErr w:type="spellStart"/>
      <w:r w:rsidRPr="00142A7D">
        <w:rPr>
          <w:rFonts w:ascii="Times New Roman" w:hAnsi="Times New Roman" w:cs="Times New Roman"/>
          <w:color w:val="auto"/>
          <w:sz w:val="28"/>
          <w:szCs w:val="28"/>
        </w:rPr>
        <w:t>мемах</w:t>
      </w:r>
      <w:proofErr w:type="spellEnd"/>
      <w:r>
        <w:rPr>
          <w:rFonts w:ascii="Times New Roman" w:hAnsi="Times New Roman" w:cs="Times New Roman"/>
          <w:sz w:val="28"/>
          <w:szCs w:val="28"/>
        </w:rPr>
        <w:t>.</w:t>
      </w:r>
      <w:r w:rsidRPr="008C07C9">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 качестве концептуальной рамки исследования выбран культурный </w:t>
      </w:r>
      <w:proofErr w:type="spellStart"/>
      <w:r>
        <w:rPr>
          <w:rFonts w:ascii="Times New Roman" w:hAnsi="Times New Roman" w:cs="Times New Roman"/>
          <w:color w:val="auto"/>
          <w:sz w:val="28"/>
          <w:szCs w:val="28"/>
        </w:rPr>
        <w:t>ресайклинг</w:t>
      </w:r>
      <w:proofErr w:type="spellEnd"/>
      <w:r>
        <w:rPr>
          <w:rFonts w:ascii="Times New Roman" w:hAnsi="Times New Roman" w:cs="Times New Roman"/>
          <w:color w:val="auto"/>
          <w:sz w:val="28"/>
          <w:szCs w:val="28"/>
        </w:rPr>
        <w:t>, позволяющий проанализировать приобретаемые символьными и прецедентными элементами советского прошлого функциональные смыслы сквозь призму процесса культурной переработки</w:t>
      </w:r>
      <w:r w:rsidRPr="00FF7095">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 современном дискурсивном пространстве. </w:t>
      </w:r>
      <w:r w:rsidRPr="00E148D5">
        <w:rPr>
          <w:rFonts w:ascii="Times New Roman" w:hAnsi="Times New Roman" w:cs="Times New Roman"/>
          <w:color w:val="auto"/>
          <w:sz w:val="28"/>
          <w:szCs w:val="28"/>
        </w:rPr>
        <w:t xml:space="preserve">Междисциплинарный характер заявленного предмета </w:t>
      </w:r>
      <w:r>
        <w:rPr>
          <w:rFonts w:ascii="Times New Roman" w:hAnsi="Times New Roman" w:cs="Times New Roman"/>
          <w:color w:val="auto"/>
          <w:sz w:val="28"/>
          <w:szCs w:val="28"/>
        </w:rPr>
        <w:t xml:space="preserve">исследования </w:t>
      </w:r>
      <w:r w:rsidRPr="00E148D5">
        <w:rPr>
          <w:rFonts w:ascii="Times New Roman" w:hAnsi="Times New Roman" w:cs="Times New Roman"/>
          <w:color w:val="auto"/>
          <w:sz w:val="28"/>
          <w:szCs w:val="28"/>
        </w:rPr>
        <w:t>обуслов</w:t>
      </w:r>
      <w:r>
        <w:rPr>
          <w:rFonts w:ascii="Times New Roman" w:hAnsi="Times New Roman" w:cs="Times New Roman"/>
          <w:color w:val="auto"/>
          <w:sz w:val="28"/>
          <w:szCs w:val="28"/>
        </w:rPr>
        <w:t>ил</w:t>
      </w:r>
      <w:r w:rsidRPr="00E148D5">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использование приемов системного функционального </w:t>
      </w:r>
      <w:proofErr w:type="spellStart"/>
      <w:r>
        <w:rPr>
          <w:rFonts w:ascii="Times New Roman" w:hAnsi="Times New Roman" w:cs="Times New Roman"/>
          <w:color w:val="auto"/>
          <w:sz w:val="28"/>
          <w:szCs w:val="28"/>
        </w:rPr>
        <w:t>мультимодального</w:t>
      </w:r>
      <w:proofErr w:type="spellEnd"/>
      <w:r>
        <w:rPr>
          <w:rFonts w:ascii="Times New Roman" w:hAnsi="Times New Roman" w:cs="Times New Roman"/>
          <w:color w:val="auto"/>
          <w:sz w:val="28"/>
          <w:szCs w:val="28"/>
        </w:rPr>
        <w:t xml:space="preserve"> анализа</w:t>
      </w:r>
      <w:r w:rsidRPr="00E148D5">
        <w:rPr>
          <w:rFonts w:ascii="Times New Roman" w:hAnsi="Times New Roman" w:cs="Times New Roman"/>
          <w:color w:val="auto"/>
          <w:sz w:val="28"/>
          <w:szCs w:val="28"/>
        </w:rPr>
        <w:t xml:space="preserve"> </w:t>
      </w:r>
      <w:proofErr w:type="spellStart"/>
      <w:r w:rsidRPr="007538FD">
        <w:rPr>
          <w:rFonts w:ascii="Times New Roman" w:hAnsi="Times New Roman" w:cs="Times New Roman"/>
          <w:color w:val="auto"/>
          <w:sz w:val="28"/>
          <w:szCs w:val="28"/>
        </w:rPr>
        <w:t>семиотически</w:t>
      </w:r>
      <w:proofErr w:type="spellEnd"/>
      <w:r w:rsidRPr="007538FD">
        <w:rPr>
          <w:rFonts w:ascii="Times New Roman" w:hAnsi="Times New Roman" w:cs="Times New Roman"/>
          <w:color w:val="auto"/>
          <w:sz w:val="28"/>
          <w:szCs w:val="28"/>
        </w:rPr>
        <w:t xml:space="preserve"> осложненных текстов,</w:t>
      </w:r>
      <w:r w:rsidRPr="008000FF">
        <w:rPr>
          <w:rFonts w:ascii="Times New Roman" w:hAnsi="Times New Roman" w:cs="Times New Roman"/>
          <w:color w:val="auto"/>
          <w:sz w:val="28"/>
          <w:szCs w:val="28"/>
        </w:rPr>
        <w:t xml:space="preserve"> </w:t>
      </w:r>
      <w:r w:rsidRPr="00E148D5">
        <w:rPr>
          <w:rFonts w:ascii="Times New Roman" w:hAnsi="Times New Roman" w:cs="Times New Roman"/>
          <w:color w:val="auto"/>
          <w:sz w:val="28"/>
          <w:szCs w:val="28"/>
        </w:rPr>
        <w:t>структурно-семантическо</w:t>
      </w:r>
      <w:r>
        <w:rPr>
          <w:rFonts w:ascii="Times New Roman" w:hAnsi="Times New Roman" w:cs="Times New Roman"/>
          <w:color w:val="auto"/>
          <w:sz w:val="28"/>
          <w:szCs w:val="28"/>
        </w:rPr>
        <w:t>го и дискурсивного методов</w:t>
      </w:r>
      <w:r w:rsidRPr="00E148D5">
        <w:rPr>
          <w:rFonts w:ascii="Times New Roman" w:hAnsi="Times New Roman" w:cs="Times New Roman"/>
          <w:color w:val="auto"/>
          <w:sz w:val="28"/>
          <w:szCs w:val="28"/>
        </w:rPr>
        <w:t xml:space="preserve"> анализа.</w:t>
      </w:r>
      <w:r>
        <w:rPr>
          <w:rFonts w:ascii="Times New Roman" w:hAnsi="Times New Roman" w:cs="Times New Roman"/>
          <w:color w:val="auto"/>
          <w:sz w:val="28"/>
          <w:szCs w:val="28"/>
        </w:rPr>
        <w:t xml:space="preserve"> </w:t>
      </w:r>
    </w:p>
    <w:p w:rsidR="004628F1" w:rsidRDefault="004628F1" w:rsidP="004628F1">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Интернет-</w:t>
      </w:r>
      <w:proofErr w:type="spellStart"/>
      <w:r>
        <w:rPr>
          <w:rFonts w:ascii="Times New Roman" w:hAnsi="Times New Roman" w:cs="Times New Roman"/>
          <w:color w:val="000000"/>
          <w:sz w:val="28"/>
          <w:szCs w:val="28"/>
          <w:shd w:val="clear" w:color="auto" w:fill="FFFFFF"/>
        </w:rPr>
        <w:t>мемы</w:t>
      </w:r>
      <w:proofErr w:type="spellEnd"/>
      <w:r>
        <w:rPr>
          <w:rFonts w:ascii="Times New Roman" w:hAnsi="Times New Roman" w:cs="Times New Roman"/>
          <w:color w:val="000000"/>
          <w:sz w:val="28"/>
          <w:szCs w:val="28"/>
          <w:shd w:val="clear" w:color="auto" w:fill="FFFFFF"/>
        </w:rPr>
        <w:t>, являющиеся</w:t>
      </w:r>
      <w:r w:rsidRPr="00EF2E5B">
        <w:rPr>
          <w:rFonts w:ascii="Times New Roman" w:hAnsi="Times New Roman" w:cs="Times New Roman"/>
          <w:sz w:val="28"/>
          <w:szCs w:val="28"/>
        </w:rPr>
        <w:t xml:space="preserve"> </w:t>
      </w:r>
      <w:r>
        <w:rPr>
          <w:rFonts w:ascii="Times New Roman" w:hAnsi="Times New Roman" w:cs="Times New Roman"/>
          <w:sz w:val="28"/>
          <w:szCs w:val="28"/>
        </w:rPr>
        <w:t xml:space="preserve">интегративным </w:t>
      </w:r>
      <w:proofErr w:type="spellStart"/>
      <w:r>
        <w:rPr>
          <w:rFonts w:ascii="Times New Roman" w:hAnsi="Times New Roman" w:cs="Times New Roman"/>
          <w:sz w:val="28"/>
          <w:szCs w:val="28"/>
        </w:rPr>
        <w:t>поликодовым</w:t>
      </w:r>
      <w:proofErr w:type="spellEnd"/>
      <w:r>
        <w:rPr>
          <w:rFonts w:ascii="Times New Roman" w:hAnsi="Times New Roman" w:cs="Times New Roman"/>
          <w:sz w:val="28"/>
          <w:szCs w:val="28"/>
        </w:rPr>
        <w:t xml:space="preserve"> семиотическим единством, характеризуются имманентной открытостью</w:t>
      </w:r>
      <w:r w:rsidRPr="00206EE1">
        <w:rPr>
          <w:rFonts w:ascii="Times New Roman" w:hAnsi="Times New Roman" w:cs="Times New Roman"/>
          <w:sz w:val="28"/>
          <w:szCs w:val="28"/>
        </w:rPr>
        <w:t xml:space="preserve"> </w:t>
      </w:r>
      <w:r>
        <w:rPr>
          <w:rFonts w:ascii="Times New Roman" w:hAnsi="Times New Roman" w:cs="Times New Roman"/>
          <w:sz w:val="28"/>
          <w:szCs w:val="28"/>
        </w:rPr>
        <w:t>как на информативно-смысловом, так и на прагматическом уровнях. Любой из используемых кодов потенциально может инкорпорировать реминисценции советской эпохи. Основным критерием отбора практического материала исследования послужило наличие в прецедентном элементе, получившем вербальную или невербальную реализацию в интернет-</w:t>
      </w:r>
      <w:proofErr w:type="spellStart"/>
      <w:r>
        <w:rPr>
          <w:rFonts w:ascii="Times New Roman" w:hAnsi="Times New Roman" w:cs="Times New Roman"/>
          <w:sz w:val="28"/>
          <w:szCs w:val="28"/>
        </w:rPr>
        <w:t>меме</w:t>
      </w:r>
      <w:proofErr w:type="spellEnd"/>
      <w:r>
        <w:rPr>
          <w:rFonts w:ascii="Times New Roman" w:hAnsi="Times New Roman" w:cs="Times New Roman"/>
          <w:sz w:val="28"/>
          <w:szCs w:val="28"/>
        </w:rPr>
        <w:t xml:space="preserve">, семантического компонента «имеющий отношение к СССР, советский». Анализ специфики </w:t>
      </w:r>
      <w:r>
        <w:rPr>
          <w:rFonts w:ascii="Times New Roman" w:hAnsi="Times New Roman" w:cs="Times New Roman"/>
          <w:color w:val="000000"/>
          <w:sz w:val="28"/>
          <w:szCs w:val="28"/>
          <w:shd w:val="clear" w:color="auto" w:fill="FFFFFF"/>
        </w:rPr>
        <w:t xml:space="preserve">культурного </w:t>
      </w:r>
      <w:proofErr w:type="spellStart"/>
      <w:r>
        <w:rPr>
          <w:rFonts w:ascii="Times New Roman" w:hAnsi="Times New Roman" w:cs="Times New Roman"/>
          <w:color w:val="000000"/>
          <w:sz w:val="28"/>
          <w:szCs w:val="28"/>
          <w:shd w:val="clear" w:color="auto" w:fill="FFFFFF"/>
        </w:rPr>
        <w:t>ресайклинга</w:t>
      </w:r>
      <w:proofErr w:type="spellEnd"/>
      <w:r>
        <w:rPr>
          <w:rFonts w:ascii="Times New Roman" w:hAnsi="Times New Roman" w:cs="Times New Roman"/>
          <w:sz w:val="28"/>
          <w:szCs w:val="28"/>
        </w:rPr>
        <w:t xml:space="preserve"> культурно-исторического </w:t>
      </w:r>
      <w:r>
        <w:rPr>
          <w:rFonts w:ascii="Times New Roman" w:hAnsi="Times New Roman" w:cs="Times New Roman"/>
          <w:color w:val="000000"/>
          <w:sz w:val="28"/>
          <w:szCs w:val="28"/>
          <w:shd w:val="clear" w:color="auto" w:fill="FFFFFF"/>
        </w:rPr>
        <w:t xml:space="preserve">наследия советской эпохи и его </w:t>
      </w:r>
      <w:r>
        <w:rPr>
          <w:rFonts w:ascii="Times New Roman" w:hAnsi="Times New Roman" w:cs="Times New Roman"/>
          <w:sz w:val="28"/>
          <w:szCs w:val="28"/>
        </w:rPr>
        <w:t xml:space="preserve">использования в </w:t>
      </w:r>
      <w:r>
        <w:rPr>
          <w:rFonts w:ascii="Times New Roman" w:hAnsi="Times New Roman" w:cs="Times New Roman"/>
          <w:color w:val="000000"/>
          <w:sz w:val="28"/>
          <w:szCs w:val="28"/>
          <w:shd w:val="clear" w:color="auto" w:fill="FFFFFF"/>
        </w:rPr>
        <w:t>интернет-</w:t>
      </w:r>
      <w:proofErr w:type="spellStart"/>
      <w:r>
        <w:rPr>
          <w:rFonts w:ascii="Times New Roman" w:hAnsi="Times New Roman" w:cs="Times New Roman"/>
          <w:color w:val="000000"/>
          <w:sz w:val="28"/>
          <w:szCs w:val="28"/>
          <w:shd w:val="clear" w:color="auto" w:fill="FFFFFF"/>
        </w:rPr>
        <w:t>мемах</w:t>
      </w:r>
      <w:proofErr w:type="spellEnd"/>
      <w:r>
        <w:rPr>
          <w:rFonts w:ascii="Times New Roman" w:hAnsi="Times New Roman" w:cs="Times New Roman"/>
          <w:color w:val="000000"/>
          <w:sz w:val="28"/>
          <w:szCs w:val="28"/>
          <w:shd w:val="clear" w:color="auto" w:fill="FFFFFF"/>
        </w:rPr>
        <w:t xml:space="preserve"> выявил несколько сфер / элементов формы / объектов, имеющих наиболее высокую частотность актуализации: 1) </w:t>
      </w:r>
      <w:r w:rsidRPr="004C03D8">
        <w:rPr>
          <w:rFonts w:ascii="Times New Roman" w:hAnsi="Times New Roman" w:cs="Times New Roman"/>
          <w:color w:val="000000"/>
          <w:sz w:val="28"/>
          <w:szCs w:val="28"/>
          <w:shd w:val="clear" w:color="auto" w:fill="FFFFFF"/>
        </w:rPr>
        <w:t xml:space="preserve">шрифты, надписи, плакаты; 2) артефакты вокально-музыкального творчества; 3) </w:t>
      </w:r>
      <w:proofErr w:type="spellStart"/>
      <w:r w:rsidRPr="004C03D8">
        <w:rPr>
          <w:rFonts w:ascii="Times New Roman" w:hAnsi="Times New Roman" w:cs="Times New Roman"/>
          <w:color w:val="000000"/>
          <w:sz w:val="28"/>
          <w:szCs w:val="28"/>
          <w:shd w:val="clear" w:color="auto" w:fill="FFFFFF"/>
        </w:rPr>
        <w:t>глюттонические</w:t>
      </w:r>
      <w:proofErr w:type="spellEnd"/>
      <w:r w:rsidRPr="004C03D8">
        <w:rPr>
          <w:rFonts w:ascii="Times New Roman" w:hAnsi="Times New Roman" w:cs="Times New Roman"/>
          <w:color w:val="000000"/>
          <w:sz w:val="28"/>
          <w:szCs w:val="28"/>
          <w:shd w:val="clear" w:color="auto" w:fill="FFFFFF"/>
        </w:rPr>
        <w:t xml:space="preserve"> прецеденты («вкус детства»); 4) кино- и мультфильмы; 5) артефакты повседневности</w:t>
      </w:r>
      <w:r>
        <w:rPr>
          <w:rFonts w:ascii="Times New Roman" w:hAnsi="Times New Roman" w:cs="Times New Roman"/>
          <w:color w:val="000000"/>
          <w:sz w:val="28"/>
          <w:szCs w:val="28"/>
          <w:shd w:val="clear" w:color="auto" w:fill="FFFFFF"/>
        </w:rPr>
        <w:t xml:space="preserve">. По каждой из выявленных категорий детализирован круг используемых вербальных / невербальных прецедентных элементов, охарактеризованы структурно-семантическая специфика полимодальных единиц, типовые семантические модели построения, особенности новых функциональных смыслов и прагматический потенциал </w:t>
      </w:r>
      <w:r>
        <w:rPr>
          <w:rFonts w:ascii="Times New Roman" w:hAnsi="Times New Roman" w:cs="Times New Roman"/>
          <w:color w:val="000000"/>
          <w:sz w:val="28"/>
          <w:szCs w:val="28"/>
          <w:shd w:val="clear" w:color="auto" w:fill="FFFFFF"/>
        </w:rPr>
        <w:lastRenderedPageBreak/>
        <w:t xml:space="preserve">использования (как в частных контекстах, так и с точки зрения формирования </w:t>
      </w:r>
      <w:proofErr w:type="spellStart"/>
      <w:r>
        <w:rPr>
          <w:rFonts w:ascii="Times New Roman" w:hAnsi="Times New Roman" w:cs="Times New Roman"/>
          <w:color w:val="000000"/>
          <w:sz w:val="28"/>
          <w:szCs w:val="28"/>
          <w:shd w:val="clear" w:color="auto" w:fill="FFFFFF"/>
        </w:rPr>
        <w:t>мематических</w:t>
      </w:r>
      <w:proofErr w:type="spellEnd"/>
      <w:r>
        <w:rPr>
          <w:rFonts w:ascii="Times New Roman" w:hAnsi="Times New Roman" w:cs="Times New Roman"/>
          <w:color w:val="000000"/>
          <w:sz w:val="28"/>
          <w:szCs w:val="28"/>
          <w:shd w:val="clear" w:color="auto" w:fill="FFFFFF"/>
        </w:rPr>
        <w:t xml:space="preserve"> комплексов).</w:t>
      </w:r>
      <w:r w:rsidRPr="00991083">
        <w:rPr>
          <w:rFonts w:ascii="Times New Roman" w:hAnsi="Times New Roman" w:cs="Times New Roman"/>
          <w:sz w:val="28"/>
          <w:szCs w:val="28"/>
        </w:rPr>
        <w:t xml:space="preserve"> </w:t>
      </w:r>
      <w:r>
        <w:rPr>
          <w:rFonts w:ascii="Times New Roman" w:hAnsi="Times New Roman" w:cs="Times New Roman"/>
          <w:sz w:val="28"/>
          <w:szCs w:val="28"/>
        </w:rPr>
        <w:t xml:space="preserve">Делается вывод о том, что </w:t>
      </w:r>
      <w:r>
        <w:rPr>
          <w:rFonts w:ascii="Times New Roman" w:hAnsi="Times New Roman" w:cs="Times New Roman"/>
          <w:color w:val="000000"/>
          <w:sz w:val="28"/>
          <w:szCs w:val="28"/>
          <w:shd w:val="clear" w:color="auto" w:fill="FFFFFF"/>
        </w:rPr>
        <w:t xml:space="preserve">наряду с ностальгическими мотивами, </w:t>
      </w:r>
      <w:proofErr w:type="spellStart"/>
      <w:r>
        <w:rPr>
          <w:rFonts w:ascii="Times New Roman" w:hAnsi="Times New Roman" w:cs="Times New Roman"/>
          <w:color w:val="000000"/>
          <w:sz w:val="28"/>
          <w:szCs w:val="28"/>
          <w:shd w:val="clear" w:color="auto" w:fill="FFFFFF"/>
        </w:rPr>
        <w:t>ресайклинг</w:t>
      </w:r>
      <w:proofErr w:type="spellEnd"/>
      <w:r>
        <w:rPr>
          <w:rFonts w:ascii="Times New Roman" w:hAnsi="Times New Roman" w:cs="Times New Roman"/>
          <w:color w:val="000000"/>
          <w:sz w:val="28"/>
          <w:szCs w:val="28"/>
          <w:shd w:val="clear" w:color="auto" w:fill="FFFFFF"/>
        </w:rPr>
        <w:t xml:space="preserve"> советского прошлого в интернет-</w:t>
      </w:r>
      <w:proofErr w:type="spellStart"/>
      <w:r>
        <w:rPr>
          <w:rFonts w:ascii="Times New Roman" w:hAnsi="Times New Roman" w:cs="Times New Roman"/>
          <w:color w:val="000000"/>
          <w:sz w:val="28"/>
          <w:szCs w:val="28"/>
          <w:shd w:val="clear" w:color="auto" w:fill="FFFFFF"/>
        </w:rPr>
        <w:t>мемах</w:t>
      </w:r>
      <w:proofErr w:type="spellEnd"/>
      <w:r>
        <w:rPr>
          <w:rFonts w:ascii="Times New Roman" w:hAnsi="Times New Roman" w:cs="Times New Roman"/>
          <w:color w:val="000000"/>
          <w:sz w:val="28"/>
          <w:szCs w:val="28"/>
          <w:shd w:val="clear" w:color="auto" w:fill="FFFFFF"/>
        </w:rPr>
        <w:t xml:space="preserve"> характеризуется </w:t>
      </w:r>
      <w:proofErr w:type="spellStart"/>
      <w:r>
        <w:rPr>
          <w:rFonts w:ascii="Times New Roman" w:hAnsi="Times New Roman" w:cs="Times New Roman"/>
          <w:color w:val="000000"/>
          <w:sz w:val="28"/>
          <w:szCs w:val="28"/>
          <w:shd w:val="clear" w:color="auto" w:fill="FFFFFF"/>
        </w:rPr>
        <w:t>проспективными</w:t>
      </w:r>
      <w:proofErr w:type="spellEnd"/>
      <w:r>
        <w:rPr>
          <w:rFonts w:ascii="Times New Roman" w:hAnsi="Times New Roman" w:cs="Times New Roman"/>
          <w:color w:val="000000"/>
          <w:sz w:val="28"/>
          <w:szCs w:val="28"/>
          <w:shd w:val="clear" w:color="auto" w:fill="FFFFFF"/>
        </w:rPr>
        <w:t xml:space="preserve"> тенденциями развития</w:t>
      </w:r>
      <w:r>
        <w:rPr>
          <w:rFonts w:ascii="Times New Roman" w:hAnsi="Times New Roman" w:cs="Times New Roman"/>
          <w:sz w:val="28"/>
          <w:szCs w:val="28"/>
        </w:rPr>
        <w:t xml:space="preserve"> функциональных смыслов и актуализации в </w:t>
      </w:r>
      <w:r>
        <w:rPr>
          <w:rFonts w:ascii="Times New Roman" w:hAnsi="Times New Roman" w:cs="Times New Roman"/>
          <w:color w:val="000000"/>
          <w:sz w:val="28"/>
          <w:szCs w:val="28"/>
          <w:shd w:val="clear" w:color="auto" w:fill="FFFFFF"/>
        </w:rPr>
        <w:t xml:space="preserve">конструировании </w:t>
      </w:r>
      <w:r>
        <w:rPr>
          <w:rFonts w:ascii="Times New Roman" w:hAnsi="Times New Roman" w:cs="Times New Roman"/>
          <w:sz w:val="28"/>
          <w:szCs w:val="28"/>
        </w:rPr>
        <w:t>современных дискурсивных практик.</w:t>
      </w:r>
    </w:p>
    <w:p w:rsidR="004628F1" w:rsidRDefault="004628F1" w:rsidP="004628F1">
      <w:pPr>
        <w:spacing w:after="0" w:line="360" w:lineRule="auto"/>
        <w:ind w:firstLine="709"/>
        <w:jc w:val="both"/>
        <w:rPr>
          <w:rFonts w:ascii="Times New Roman" w:hAnsi="Times New Roman" w:cs="Times New Roman"/>
          <w:sz w:val="28"/>
          <w:szCs w:val="28"/>
        </w:rPr>
      </w:pPr>
      <w:r w:rsidRPr="00405878">
        <w:rPr>
          <w:rFonts w:ascii="Times New Roman" w:hAnsi="Times New Roman" w:cs="Times New Roman"/>
          <w:b/>
          <w:sz w:val="28"/>
          <w:szCs w:val="28"/>
        </w:rPr>
        <w:t>Ключевые слова:</w:t>
      </w:r>
      <w:r>
        <w:rPr>
          <w:rFonts w:ascii="Times New Roman" w:hAnsi="Times New Roman" w:cs="Times New Roman"/>
          <w:sz w:val="28"/>
          <w:szCs w:val="28"/>
        </w:rPr>
        <w:t xml:space="preserve"> советская культура, культурный </w:t>
      </w:r>
      <w:proofErr w:type="spellStart"/>
      <w:r>
        <w:rPr>
          <w:rFonts w:ascii="Times New Roman" w:hAnsi="Times New Roman" w:cs="Times New Roman"/>
          <w:sz w:val="28"/>
          <w:szCs w:val="28"/>
        </w:rPr>
        <w:t>ресайклинг</w:t>
      </w:r>
      <w:proofErr w:type="spellEnd"/>
      <w:r>
        <w:rPr>
          <w:rFonts w:ascii="Times New Roman" w:hAnsi="Times New Roman" w:cs="Times New Roman"/>
          <w:sz w:val="28"/>
          <w:szCs w:val="28"/>
        </w:rPr>
        <w:t>, интернет-</w:t>
      </w:r>
      <w:proofErr w:type="spellStart"/>
      <w:r>
        <w:rPr>
          <w:rFonts w:ascii="Times New Roman" w:hAnsi="Times New Roman" w:cs="Times New Roman"/>
          <w:sz w:val="28"/>
          <w:szCs w:val="28"/>
        </w:rPr>
        <w:t>мем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поликодовый</w:t>
      </w:r>
      <w:proofErr w:type="spellEnd"/>
      <w:r>
        <w:rPr>
          <w:rFonts w:ascii="Times New Roman" w:hAnsi="Times New Roman" w:cs="Times New Roman"/>
          <w:sz w:val="28"/>
          <w:szCs w:val="28"/>
        </w:rPr>
        <w:t xml:space="preserve"> текст, </w:t>
      </w:r>
      <w:proofErr w:type="spellStart"/>
      <w:r w:rsidRPr="007538FD">
        <w:rPr>
          <w:rFonts w:ascii="Times New Roman" w:hAnsi="Times New Roman" w:cs="Times New Roman"/>
          <w:sz w:val="28"/>
          <w:szCs w:val="28"/>
        </w:rPr>
        <w:t>семиотически</w:t>
      </w:r>
      <w:proofErr w:type="spellEnd"/>
      <w:r w:rsidRPr="007538FD">
        <w:rPr>
          <w:rFonts w:ascii="Times New Roman" w:hAnsi="Times New Roman" w:cs="Times New Roman"/>
          <w:sz w:val="28"/>
          <w:szCs w:val="28"/>
        </w:rPr>
        <w:t xml:space="preserve"> осложненны</w:t>
      </w:r>
      <w:r>
        <w:rPr>
          <w:rFonts w:ascii="Times New Roman" w:hAnsi="Times New Roman" w:cs="Times New Roman"/>
          <w:sz w:val="28"/>
          <w:szCs w:val="28"/>
        </w:rPr>
        <w:t>й</w:t>
      </w:r>
      <w:r w:rsidRPr="007538FD">
        <w:rPr>
          <w:rFonts w:ascii="Times New Roman" w:hAnsi="Times New Roman" w:cs="Times New Roman"/>
          <w:sz w:val="28"/>
          <w:szCs w:val="28"/>
        </w:rPr>
        <w:t xml:space="preserve"> текст</w:t>
      </w:r>
      <w:r>
        <w:rPr>
          <w:rFonts w:ascii="Times New Roman" w:hAnsi="Times New Roman" w:cs="Times New Roman"/>
          <w:sz w:val="28"/>
          <w:szCs w:val="28"/>
        </w:rPr>
        <w:t xml:space="preserve">, прецедентный феномен, </w:t>
      </w:r>
      <w:proofErr w:type="spellStart"/>
      <w:r>
        <w:rPr>
          <w:rFonts w:ascii="Times New Roman" w:hAnsi="Times New Roman" w:cs="Times New Roman"/>
          <w:sz w:val="28"/>
          <w:szCs w:val="28"/>
        </w:rPr>
        <w:t>медиакоммуникация</w:t>
      </w:r>
      <w:proofErr w:type="spellEnd"/>
      <w:r w:rsidRPr="000947D5">
        <w:rPr>
          <w:rFonts w:ascii="Times New Roman" w:hAnsi="Times New Roman" w:cs="Times New Roman"/>
          <w:sz w:val="28"/>
          <w:szCs w:val="28"/>
        </w:rPr>
        <w:t>.</w:t>
      </w:r>
    </w:p>
    <w:p w:rsidR="004628F1" w:rsidRPr="00AF74E0" w:rsidRDefault="004628F1" w:rsidP="004628F1">
      <w:pPr>
        <w:spacing w:after="0" w:line="360" w:lineRule="auto"/>
        <w:ind w:firstLine="720"/>
        <w:jc w:val="right"/>
        <w:rPr>
          <w:rFonts w:ascii="Times New Roman" w:hAnsi="Times New Roman" w:cs="Times New Roman"/>
          <w:b/>
          <w:sz w:val="28"/>
          <w:szCs w:val="28"/>
          <w:lang w:val="en-US"/>
        </w:rPr>
      </w:pPr>
      <w:r w:rsidRPr="00532973">
        <w:rPr>
          <w:rFonts w:ascii="Times New Roman" w:hAnsi="Times New Roman" w:cs="Times New Roman"/>
          <w:b/>
          <w:sz w:val="28"/>
          <w:szCs w:val="28"/>
          <w:lang w:val="en-US"/>
        </w:rPr>
        <w:t>T</w:t>
      </w:r>
      <w:r>
        <w:rPr>
          <w:rFonts w:ascii="Times New Roman" w:hAnsi="Times New Roman" w:cs="Times New Roman"/>
          <w:b/>
          <w:sz w:val="28"/>
          <w:szCs w:val="28"/>
          <w:lang w:val="en-US"/>
        </w:rPr>
        <w:t>atiana</w:t>
      </w:r>
      <w:r w:rsidRPr="00AF74E0">
        <w:rPr>
          <w:rFonts w:ascii="Times New Roman" w:hAnsi="Times New Roman" w:cs="Times New Roman"/>
          <w:b/>
          <w:sz w:val="28"/>
          <w:szCs w:val="28"/>
          <w:lang w:val="en-US"/>
        </w:rPr>
        <w:t xml:space="preserve"> </w:t>
      </w:r>
      <w:r w:rsidRPr="00532973">
        <w:rPr>
          <w:rFonts w:ascii="Times New Roman" w:hAnsi="Times New Roman" w:cs="Times New Roman"/>
          <w:b/>
          <w:sz w:val="28"/>
          <w:szCs w:val="28"/>
          <w:lang w:val="en-US"/>
        </w:rPr>
        <w:t>V</w:t>
      </w:r>
      <w:r w:rsidRPr="00AF74E0">
        <w:rPr>
          <w:rFonts w:ascii="Times New Roman" w:hAnsi="Times New Roman" w:cs="Times New Roman"/>
          <w:b/>
          <w:sz w:val="28"/>
          <w:szCs w:val="28"/>
          <w:lang w:val="en-US"/>
        </w:rPr>
        <w:t xml:space="preserve">. </w:t>
      </w:r>
      <w:proofErr w:type="spellStart"/>
      <w:r w:rsidRPr="00532973">
        <w:rPr>
          <w:rFonts w:ascii="Times New Roman" w:hAnsi="Times New Roman" w:cs="Times New Roman"/>
          <w:b/>
          <w:sz w:val="28"/>
          <w:szCs w:val="28"/>
          <w:lang w:val="en-US"/>
        </w:rPr>
        <w:t>Marchenko</w:t>
      </w:r>
      <w:proofErr w:type="spellEnd"/>
    </w:p>
    <w:p w:rsidR="004628F1" w:rsidRPr="00EA6C17" w:rsidRDefault="004628F1" w:rsidP="004628F1">
      <w:pPr>
        <w:spacing w:after="0" w:line="360" w:lineRule="auto"/>
        <w:ind w:firstLine="709"/>
        <w:jc w:val="center"/>
        <w:rPr>
          <w:rFonts w:ascii="Times New Roman" w:hAnsi="Times New Roman" w:cs="Times New Roman"/>
          <w:b/>
          <w:sz w:val="28"/>
          <w:szCs w:val="28"/>
          <w:lang w:val="en-US"/>
        </w:rPr>
      </w:pPr>
      <w:r w:rsidRPr="00EA6C17">
        <w:rPr>
          <w:rFonts w:ascii="Times New Roman" w:hAnsi="Times New Roman" w:cs="Times New Roman"/>
          <w:b/>
          <w:sz w:val="28"/>
          <w:szCs w:val="28"/>
          <w:lang w:val="en-US"/>
        </w:rPr>
        <w:t>CULTURAL RECYCLING OF THE SOVIET IN INTERNET MEMES: SEMIOTIC LINGUISTIC INTERPRETATION</w:t>
      </w:r>
    </w:p>
    <w:p w:rsidR="004628F1" w:rsidRPr="00C40F47" w:rsidRDefault="004628F1" w:rsidP="004628F1">
      <w:pPr>
        <w:spacing w:after="0" w:line="360" w:lineRule="auto"/>
        <w:ind w:firstLine="709"/>
        <w:jc w:val="both"/>
        <w:rPr>
          <w:rFonts w:ascii="Times New Roman" w:hAnsi="Times New Roman" w:cs="Times New Roman"/>
          <w:sz w:val="28"/>
          <w:szCs w:val="28"/>
          <w:lang w:val="en-US"/>
        </w:rPr>
      </w:pPr>
      <w:r w:rsidRPr="00C40F47">
        <w:rPr>
          <w:rFonts w:ascii="Times New Roman" w:hAnsi="Times New Roman" w:cs="Times New Roman"/>
          <w:sz w:val="28"/>
          <w:szCs w:val="28"/>
          <w:lang w:val="en-US"/>
        </w:rPr>
        <w:t xml:space="preserve">The article </w:t>
      </w:r>
      <w:r>
        <w:rPr>
          <w:rFonts w:ascii="Times New Roman" w:hAnsi="Times New Roman" w:cs="Times New Roman"/>
          <w:sz w:val="28"/>
          <w:szCs w:val="28"/>
          <w:lang w:val="en-US"/>
        </w:rPr>
        <w:t xml:space="preserve">studies </w:t>
      </w:r>
      <w:proofErr w:type="spellStart"/>
      <w:r>
        <w:rPr>
          <w:rFonts w:ascii="Times New Roman" w:hAnsi="Times New Roman" w:cs="Times New Roman"/>
          <w:sz w:val="28"/>
          <w:szCs w:val="28"/>
          <w:lang w:val="en-US"/>
        </w:rPr>
        <w:t>linguo</w:t>
      </w:r>
      <w:proofErr w:type="spellEnd"/>
      <w:r w:rsidRPr="00572622">
        <w:rPr>
          <w:rFonts w:ascii="Times New Roman" w:hAnsi="Times New Roman" w:cs="Times New Roman"/>
          <w:sz w:val="28"/>
          <w:szCs w:val="28"/>
          <w:lang w:val="en-US"/>
        </w:rPr>
        <w:t>-</w:t>
      </w:r>
      <w:r w:rsidRPr="00C40F47">
        <w:rPr>
          <w:rFonts w:ascii="Times New Roman" w:hAnsi="Times New Roman" w:cs="Times New Roman"/>
          <w:sz w:val="28"/>
          <w:szCs w:val="28"/>
          <w:lang w:val="en-US"/>
        </w:rPr>
        <w:t>semiotic features of Soviet cultural recycling in Internet memes. Cultural recycling chosen as the co</w:t>
      </w:r>
      <w:r>
        <w:rPr>
          <w:rFonts w:ascii="Times New Roman" w:hAnsi="Times New Roman" w:cs="Times New Roman"/>
          <w:sz w:val="28"/>
          <w:szCs w:val="28"/>
          <w:lang w:val="en-US"/>
        </w:rPr>
        <w:t>nceptual framework of the study</w:t>
      </w:r>
      <w:r w:rsidRPr="00C40F47">
        <w:rPr>
          <w:rFonts w:ascii="Times New Roman" w:hAnsi="Times New Roman" w:cs="Times New Roman"/>
          <w:sz w:val="28"/>
          <w:szCs w:val="28"/>
          <w:lang w:val="en-US"/>
        </w:rPr>
        <w:t xml:space="preserve"> </w:t>
      </w:r>
      <w:r>
        <w:rPr>
          <w:rFonts w:ascii="Times New Roman" w:hAnsi="Times New Roman" w:cs="Times New Roman"/>
          <w:sz w:val="28"/>
          <w:szCs w:val="28"/>
          <w:lang w:val="en-US"/>
        </w:rPr>
        <w:t>fosters</w:t>
      </w:r>
      <w:r w:rsidRPr="00C40F47">
        <w:rPr>
          <w:rFonts w:ascii="Times New Roman" w:hAnsi="Times New Roman" w:cs="Times New Roman"/>
          <w:sz w:val="28"/>
          <w:szCs w:val="28"/>
          <w:lang w:val="en-US"/>
        </w:rPr>
        <w:t xml:space="preserve"> </w:t>
      </w:r>
      <w:r>
        <w:rPr>
          <w:rFonts w:ascii="Times New Roman" w:hAnsi="Times New Roman" w:cs="Times New Roman"/>
          <w:sz w:val="28"/>
          <w:szCs w:val="28"/>
          <w:lang w:val="en-US"/>
        </w:rPr>
        <w:t>the analysis</w:t>
      </w:r>
      <w:r w:rsidRPr="00C40F47">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C40F47">
        <w:rPr>
          <w:rFonts w:ascii="Times New Roman" w:hAnsi="Times New Roman" w:cs="Times New Roman"/>
          <w:sz w:val="28"/>
          <w:szCs w:val="28"/>
          <w:lang w:val="en-US"/>
        </w:rPr>
        <w:t xml:space="preserve"> fun</w:t>
      </w:r>
      <w:r>
        <w:rPr>
          <w:rFonts w:ascii="Times New Roman" w:hAnsi="Times New Roman" w:cs="Times New Roman"/>
          <w:sz w:val="28"/>
          <w:szCs w:val="28"/>
          <w:lang w:val="en-US"/>
        </w:rPr>
        <w:t>ctional meanings acquired by</w:t>
      </w:r>
      <w:r w:rsidRPr="00C40F47">
        <w:rPr>
          <w:rFonts w:ascii="Times New Roman" w:hAnsi="Times New Roman" w:cs="Times New Roman"/>
          <w:sz w:val="28"/>
          <w:szCs w:val="28"/>
          <w:lang w:val="en-US"/>
        </w:rPr>
        <w:t xml:space="preserve"> symbolic and precedent elements of the Soviet past </w:t>
      </w:r>
      <w:r>
        <w:rPr>
          <w:rFonts w:ascii="Times New Roman" w:hAnsi="Times New Roman" w:cs="Times New Roman"/>
          <w:sz w:val="28"/>
          <w:szCs w:val="28"/>
          <w:lang w:val="en-US"/>
        </w:rPr>
        <w:t>in terms</w:t>
      </w:r>
      <w:r w:rsidRPr="00C40F47">
        <w:rPr>
          <w:rFonts w:ascii="Times New Roman" w:hAnsi="Times New Roman" w:cs="Times New Roman"/>
          <w:sz w:val="28"/>
          <w:szCs w:val="28"/>
          <w:lang w:val="en-US"/>
        </w:rPr>
        <w:t xml:space="preserve"> of cultural processing in the modern </w:t>
      </w:r>
      <w:r>
        <w:rPr>
          <w:rFonts w:ascii="Times New Roman" w:hAnsi="Times New Roman" w:cs="Times New Roman"/>
          <w:sz w:val="28"/>
          <w:szCs w:val="28"/>
          <w:lang w:val="en-US"/>
        </w:rPr>
        <w:t>discourse</w:t>
      </w:r>
      <w:r w:rsidRPr="00C40F47">
        <w:rPr>
          <w:rFonts w:ascii="Times New Roman" w:hAnsi="Times New Roman" w:cs="Times New Roman"/>
          <w:sz w:val="28"/>
          <w:szCs w:val="28"/>
          <w:lang w:val="en-US"/>
        </w:rPr>
        <w:t xml:space="preserve"> space. The interdisciplinary nature of the subject </w:t>
      </w:r>
      <w:r>
        <w:rPr>
          <w:rFonts w:ascii="Times New Roman" w:hAnsi="Times New Roman" w:cs="Times New Roman"/>
          <w:sz w:val="28"/>
          <w:szCs w:val="28"/>
          <w:lang w:val="en-US"/>
        </w:rPr>
        <w:t>preconditions</w:t>
      </w:r>
      <w:r w:rsidRPr="00C40F47">
        <w:rPr>
          <w:rFonts w:ascii="Times New Roman" w:hAnsi="Times New Roman" w:cs="Times New Roman"/>
          <w:sz w:val="28"/>
          <w:szCs w:val="28"/>
          <w:lang w:val="en-US"/>
        </w:rPr>
        <w:t xml:space="preserve"> the use of elements of a systemic functional multimodal analysis of </w:t>
      </w:r>
      <w:proofErr w:type="spellStart"/>
      <w:r w:rsidRPr="00C40F47">
        <w:rPr>
          <w:rFonts w:ascii="Times New Roman" w:hAnsi="Times New Roman" w:cs="Times New Roman"/>
          <w:sz w:val="28"/>
          <w:szCs w:val="28"/>
          <w:lang w:val="en-US"/>
        </w:rPr>
        <w:t>semiotically</w:t>
      </w:r>
      <w:proofErr w:type="spellEnd"/>
      <w:r w:rsidRPr="00C40F47">
        <w:rPr>
          <w:rFonts w:ascii="Times New Roman" w:hAnsi="Times New Roman" w:cs="Times New Roman"/>
          <w:sz w:val="28"/>
          <w:szCs w:val="28"/>
          <w:lang w:val="en-US"/>
        </w:rPr>
        <w:t xml:space="preserve"> complicated texts, structural-semantic and disc</w:t>
      </w:r>
      <w:r>
        <w:rPr>
          <w:rFonts w:ascii="Times New Roman" w:hAnsi="Times New Roman" w:cs="Times New Roman"/>
          <w:sz w:val="28"/>
          <w:szCs w:val="28"/>
          <w:lang w:val="en-US"/>
        </w:rPr>
        <w:t>ourse</w:t>
      </w:r>
      <w:r w:rsidRPr="00C40F47">
        <w:rPr>
          <w:rFonts w:ascii="Times New Roman" w:hAnsi="Times New Roman" w:cs="Times New Roman"/>
          <w:sz w:val="28"/>
          <w:szCs w:val="28"/>
          <w:lang w:val="en-US"/>
        </w:rPr>
        <w:t xml:space="preserve"> methods of analysis.</w:t>
      </w:r>
    </w:p>
    <w:p w:rsidR="004628F1" w:rsidRPr="00C40F47" w:rsidRDefault="004628F1" w:rsidP="004628F1">
      <w:pPr>
        <w:spacing w:after="0" w:line="360" w:lineRule="auto"/>
        <w:ind w:firstLine="709"/>
        <w:jc w:val="both"/>
        <w:rPr>
          <w:rFonts w:ascii="Times New Roman" w:hAnsi="Times New Roman" w:cs="Times New Roman"/>
          <w:sz w:val="28"/>
          <w:szCs w:val="28"/>
          <w:lang w:val="en-US"/>
        </w:rPr>
      </w:pPr>
      <w:r w:rsidRPr="00C40F47">
        <w:rPr>
          <w:rFonts w:ascii="Times New Roman" w:hAnsi="Times New Roman" w:cs="Times New Roman"/>
          <w:sz w:val="28"/>
          <w:szCs w:val="28"/>
          <w:lang w:val="en-US"/>
        </w:rPr>
        <w:t xml:space="preserve">Internet memes, which </w:t>
      </w:r>
      <w:r>
        <w:rPr>
          <w:rFonts w:ascii="Times New Roman" w:hAnsi="Times New Roman" w:cs="Times New Roman"/>
          <w:sz w:val="28"/>
          <w:szCs w:val="28"/>
          <w:lang w:val="en-US"/>
        </w:rPr>
        <w:t>serve as</w:t>
      </w:r>
      <w:r w:rsidRPr="00C40F47">
        <w:rPr>
          <w:rFonts w:ascii="Times New Roman" w:hAnsi="Times New Roman" w:cs="Times New Roman"/>
          <w:sz w:val="28"/>
          <w:szCs w:val="28"/>
          <w:lang w:val="en-US"/>
        </w:rPr>
        <w:t xml:space="preserve"> int</w:t>
      </w:r>
      <w:r>
        <w:rPr>
          <w:rFonts w:ascii="Times New Roman" w:hAnsi="Times New Roman" w:cs="Times New Roman"/>
          <w:sz w:val="28"/>
          <w:szCs w:val="28"/>
          <w:lang w:val="en-US"/>
        </w:rPr>
        <w:t xml:space="preserve">egrative </w:t>
      </w:r>
      <w:proofErr w:type="spellStart"/>
      <w:r>
        <w:rPr>
          <w:rFonts w:ascii="Times New Roman" w:hAnsi="Times New Roman" w:cs="Times New Roman"/>
          <w:sz w:val="28"/>
          <w:szCs w:val="28"/>
          <w:lang w:val="en-US"/>
        </w:rPr>
        <w:t>polycode</w:t>
      </w:r>
      <w:proofErr w:type="spellEnd"/>
      <w:r>
        <w:rPr>
          <w:rFonts w:ascii="Times New Roman" w:hAnsi="Times New Roman" w:cs="Times New Roman"/>
          <w:sz w:val="28"/>
          <w:szCs w:val="28"/>
          <w:lang w:val="en-US"/>
        </w:rPr>
        <w:t xml:space="preserve"> semiotic unities</w:t>
      </w:r>
      <w:r w:rsidRPr="00C40F47">
        <w:rPr>
          <w:rFonts w:ascii="Times New Roman" w:hAnsi="Times New Roman" w:cs="Times New Roman"/>
          <w:sz w:val="28"/>
          <w:szCs w:val="28"/>
          <w:lang w:val="en-US"/>
        </w:rPr>
        <w:t xml:space="preserve">, </w:t>
      </w:r>
      <w:proofErr w:type="gramStart"/>
      <w:r w:rsidRPr="00C40F47">
        <w:rPr>
          <w:rFonts w:ascii="Times New Roman" w:hAnsi="Times New Roman" w:cs="Times New Roman"/>
          <w:sz w:val="28"/>
          <w:szCs w:val="28"/>
          <w:lang w:val="en-US"/>
        </w:rPr>
        <w:t>are characterized</w:t>
      </w:r>
      <w:proofErr w:type="gramEnd"/>
      <w:r w:rsidRPr="00C40F47">
        <w:rPr>
          <w:rFonts w:ascii="Times New Roman" w:hAnsi="Times New Roman" w:cs="Times New Roman"/>
          <w:sz w:val="28"/>
          <w:szCs w:val="28"/>
          <w:lang w:val="en-US"/>
        </w:rPr>
        <w:t xml:space="preserve"> by immanent openness both at the informative-semantic and pragmatic levels. Any of the codes used could potentially incorporate reminiscences of the Soviet era. The main criterion for the selection of practical research material was the pre</w:t>
      </w:r>
      <w:r>
        <w:rPr>
          <w:rFonts w:ascii="Times New Roman" w:hAnsi="Times New Roman" w:cs="Times New Roman"/>
          <w:sz w:val="28"/>
          <w:szCs w:val="28"/>
          <w:lang w:val="en-US"/>
        </w:rPr>
        <w:t xml:space="preserve">sence of the semantic component “related to the USSR, Soviet” in the precedent element actualized </w:t>
      </w:r>
      <w:r w:rsidRPr="00C40F47">
        <w:rPr>
          <w:rFonts w:ascii="Times New Roman" w:hAnsi="Times New Roman" w:cs="Times New Roman"/>
          <w:sz w:val="28"/>
          <w:szCs w:val="28"/>
          <w:lang w:val="en-US"/>
        </w:rPr>
        <w:t>verbal</w:t>
      </w:r>
      <w:r>
        <w:rPr>
          <w:rFonts w:ascii="Times New Roman" w:hAnsi="Times New Roman" w:cs="Times New Roman"/>
          <w:sz w:val="28"/>
          <w:szCs w:val="28"/>
          <w:lang w:val="en-US"/>
        </w:rPr>
        <w:t xml:space="preserve">ly or non-verbally </w:t>
      </w:r>
      <w:r w:rsidRPr="00C40F47">
        <w:rPr>
          <w:rFonts w:ascii="Times New Roman" w:hAnsi="Times New Roman" w:cs="Times New Roman"/>
          <w:sz w:val="28"/>
          <w:szCs w:val="28"/>
          <w:lang w:val="en-US"/>
        </w:rPr>
        <w:t>in an Internet meme</w:t>
      </w:r>
      <w:r>
        <w:rPr>
          <w:rFonts w:ascii="Times New Roman" w:hAnsi="Times New Roman" w:cs="Times New Roman"/>
          <w:sz w:val="28"/>
          <w:szCs w:val="28"/>
          <w:lang w:val="en-US"/>
        </w:rPr>
        <w:t>. The a</w:t>
      </w:r>
      <w:r w:rsidRPr="00C40F47">
        <w:rPr>
          <w:rFonts w:ascii="Times New Roman" w:hAnsi="Times New Roman" w:cs="Times New Roman"/>
          <w:sz w:val="28"/>
          <w:szCs w:val="28"/>
          <w:lang w:val="en-US"/>
        </w:rPr>
        <w:t xml:space="preserve">nalysis of cultural recycling of the cultural and historical heritage of the Soviet era and its use in Internet memes revealed several spheres / form elements / objects that have the highest frequency of actualization: 1) fonts, inscriptions, posters; 2) artifacts of </w:t>
      </w:r>
      <w:r>
        <w:rPr>
          <w:rFonts w:ascii="Times New Roman" w:hAnsi="Times New Roman" w:cs="Times New Roman"/>
          <w:sz w:val="28"/>
          <w:szCs w:val="28"/>
          <w:lang w:val="en-US"/>
        </w:rPr>
        <w:t>music legacy</w:t>
      </w:r>
      <w:r w:rsidRPr="00C40F47">
        <w:rPr>
          <w:rFonts w:ascii="Times New Roman" w:hAnsi="Times New Roman" w:cs="Times New Roman"/>
          <w:sz w:val="28"/>
          <w:szCs w:val="28"/>
          <w:lang w:val="en-US"/>
        </w:rPr>
        <w:t>; 3) glutton</w:t>
      </w:r>
      <w:r>
        <w:rPr>
          <w:rFonts w:ascii="Times New Roman" w:hAnsi="Times New Roman" w:cs="Times New Roman"/>
          <w:sz w:val="28"/>
          <w:szCs w:val="28"/>
          <w:lang w:val="en-US"/>
        </w:rPr>
        <w:t>y</w:t>
      </w:r>
      <w:r w:rsidRPr="00C40F47">
        <w:rPr>
          <w:rFonts w:ascii="Times New Roman" w:hAnsi="Times New Roman" w:cs="Times New Roman"/>
          <w:sz w:val="28"/>
          <w:szCs w:val="28"/>
          <w:lang w:val="en-US"/>
        </w:rPr>
        <w:t xml:space="preserve"> precedents (“</w:t>
      </w:r>
      <w:r>
        <w:rPr>
          <w:rFonts w:ascii="Times New Roman" w:hAnsi="Times New Roman" w:cs="Times New Roman"/>
          <w:sz w:val="28"/>
          <w:szCs w:val="28"/>
          <w:lang w:val="en-US"/>
        </w:rPr>
        <w:t xml:space="preserve">the </w:t>
      </w:r>
      <w:r w:rsidRPr="00C40F47">
        <w:rPr>
          <w:rFonts w:ascii="Times New Roman" w:hAnsi="Times New Roman" w:cs="Times New Roman"/>
          <w:sz w:val="28"/>
          <w:szCs w:val="28"/>
          <w:lang w:val="en-US"/>
        </w:rPr>
        <w:t xml:space="preserve">taste of childhood”); 4) movies and cartoons; 5) everyday life </w:t>
      </w:r>
      <w:r>
        <w:rPr>
          <w:rFonts w:ascii="Times New Roman" w:hAnsi="Times New Roman" w:cs="Times New Roman"/>
          <w:sz w:val="28"/>
          <w:szCs w:val="28"/>
          <w:lang w:val="en-US"/>
        </w:rPr>
        <w:t>artifacts</w:t>
      </w:r>
      <w:r w:rsidRPr="00C40F47">
        <w:rPr>
          <w:rFonts w:ascii="Times New Roman" w:hAnsi="Times New Roman" w:cs="Times New Roman"/>
          <w:sz w:val="28"/>
          <w:szCs w:val="28"/>
          <w:lang w:val="en-US"/>
        </w:rPr>
        <w:t xml:space="preserve">. </w:t>
      </w:r>
      <w:r>
        <w:rPr>
          <w:rFonts w:ascii="Times New Roman" w:hAnsi="Times New Roman" w:cs="Times New Roman"/>
          <w:sz w:val="28"/>
          <w:szCs w:val="28"/>
          <w:lang w:val="en-US"/>
        </w:rPr>
        <w:t>E</w:t>
      </w:r>
      <w:r w:rsidRPr="00C40F47">
        <w:rPr>
          <w:rFonts w:ascii="Times New Roman" w:hAnsi="Times New Roman" w:cs="Times New Roman"/>
          <w:sz w:val="28"/>
          <w:szCs w:val="28"/>
          <w:lang w:val="en-US"/>
        </w:rPr>
        <w:t>ach of the categories</w:t>
      </w:r>
      <w:r>
        <w:rPr>
          <w:rFonts w:ascii="Times New Roman" w:hAnsi="Times New Roman" w:cs="Times New Roman"/>
          <w:sz w:val="28"/>
          <w:szCs w:val="28"/>
          <w:lang w:val="en-US"/>
        </w:rPr>
        <w:t xml:space="preserve"> is specified in terms of</w:t>
      </w:r>
      <w:r w:rsidRPr="00C40F47">
        <w:rPr>
          <w:rFonts w:ascii="Times New Roman" w:hAnsi="Times New Roman" w:cs="Times New Roman"/>
          <w:sz w:val="28"/>
          <w:szCs w:val="28"/>
          <w:lang w:val="en-US"/>
        </w:rPr>
        <w:t xml:space="preserve"> the </w:t>
      </w:r>
      <w:r w:rsidRPr="00C40F47">
        <w:rPr>
          <w:rFonts w:ascii="Times New Roman" w:hAnsi="Times New Roman" w:cs="Times New Roman"/>
          <w:sz w:val="28"/>
          <w:szCs w:val="28"/>
          <w:lang w:val="en-US"/>
        </w:rPr>
        <w:lastRenderedPageBreak/>
        <w:t>range of verbal / non-verbal precedent elements used</w:t>
      </w:r>
      <w:r>
        <w:rPr>
          <w:rFonts w:ascii="Times New Roman" w:hAnsi="Times New Roman" w:cs="Times New Roman"/>
          <w:sz w:val="28"/>
          <w:szCs w:val="28"/>
          <w:lang w:val="en-US"/>
        </w:rPr>
        <w:t>,</w:t>
      </w:r>
      <w:r w:rsidRPr="00C40F47">
        <w:rPr>
          <w:rFonts w:ascii="Times New Roman" w:hAnsi="Times New Roman" w:cs="Times New Roman"/>
          <w:sz w:val="28"/>
          <w:szCs w:val="28"/>
          <w:lang w:val="en-US"/>
        </w:rPr>
        <w:t xml:space="preserve"> structural and semantic </w:t>
      </w:r>
      <w:r>
        <w:rPr>
          <w:rFonts w:ascii="Times New Roman" w:hAnsi="Times New Roman" w:cs="Times New Roman"/>
          <w:sz w:val="28"/>
          <w:szCs w:val="28"/>
          <w:lang w:val="en-US"/>
        </w:rPr>
        <w:t>features</w:t>
      </w:r>
      <w:r w:rsidRPr="00C40F47">
        <w:rPr>
          <w:rFonts w:ascii="Times New Roman" w:hAnsi="Times New Roman" w:cs="Times New Roman"/>
          <w:sz w:val="28"/>
          <w:szCs w:val="28"/>
          <w:lang w:val="en-US"/>
        </w:rPr>
        <w:t xml:space="preserve"> of </w:t>
      </w:r>
      <w:proofErr w:type="spellStart"/>
      <w:r w:rsidRPr="00C40F47">
        <w:rPr>
          <w:rFonts w:ascii="Times New Roman" w:hAnsi="Times New Roman" w:cs="Times New Roman"/>
          <w:sz w:val="28"/>
          <w:szCs w:val="28"/>
          <w:lang w:val="en-US"/>
        </w:rPr>
        <w:t>polymodal</w:t>
      </w:r>
      <w:proofErr w:type="spellEnd"/>
      <w:r w:rsidRPr="00C40F47">
        <w:rPr>
          <w:rFonts w:ascii="Times New Roman" w:hAnsi="Times New Roman" w:cs="Times New Roman"/>
          <w:sz w:val="28"/>
          <w:szCs w:val="28"/>
          <w:lang w:val="en-US"/>
        </w:rPr>
        <w:t xml:space="preserve"> units, typical semantic construction models, new functional meanings and the pragmatic potential of use (both in </w:t>
      </w:r>
      <w:r>
        <w:rPr>
          <w:rFonts w:ascii="Times New Roman" w:hAnsi="Times New Roman" w:cs="Times New Roman"/>
          <w:sz w:val="28"/>
          <w:szCs w:val="28"/>
          <w:lang w:val="en-US"/>
        </w:rPr>
        <w:t>certain</w:t>
      </w:r>
      <w:r w:rsidRPr="00C40F47">
        <w:rPr>
          <w:rFonts w:ascii="Times New Roman" w:hAnsi="Times New Roman" w:cs="Times New Roman"/>
          <w:sz w:val="28"/>
          <w:szCs w:val="28"/>
          <w:lang w:val="en-US"/>
        </w:rPr>
        <w:t xml:space="preserve"> contexts and </w:t>
      </w:r>
      <w:r>
        <w:rPr>
          <w:rFonts w:ascii="Times New Roman" w:hAnsi="Times New Roman" w:cs="Times New Roman"/>
          <w:sz w:val="28"/>
          <w:szCs w:val="28"/>
          <w:lang w:val="en-US"/>
        </w:rPr>
        <w:t xml:space="preserve">generally as regards the </w:t>
      </w:r>
      <w:proofErr w:type="spellStart"/>
      <w:r w:rsidRPr="00C40F47">
        <w:rPr>
          <w:rFonts w:ascii="Times New Roman" w:hAnsi="Times New Roman" w:cs="Times New Roman"/>
          <w:sz w:val="28"/>
          <w:szCs w:val="28"/>
          <w:lang w:val="en-US"/>
        </w:rPr>
        <w:t>memetic</w:t>
      </w:r>
      <w:proofErr w:type="spellEnd"/>
      <w:r w:rsidRPr="00C40F47">
        <w:rPr>
          <w:rFonts w:ascii="Times New Roman" w:hAnsi="Times New Roman" w:cs="Times New Roman"/>
          <w:sz w:val="28"/>
          <w:szCs w:val="28"/>
          <w:lang w:val="en-US"/>
        </w:rPr>
        <w:t xml:space="preserve"> co</w:t>
      </w:r>
      <w:r>
        <w:rPr>
          <w:rFonts w:ascii="Times New Roman" w:hAnsi="Times New Roman" w:cs="Times New Roman"/>
          <w:sz w:val="28"/>
          <w:szCs w:val="28"/>
          <w:lang w:val="en-US"/>
        </w:rPr>
        <w:t xml:space="preserve">mplexes) . It </w:t>
      </w:r>
      <w:proofErr w:type="gramStart"/>
      <w:r>
        <w:rPr>
          <w:rFonts w:ascii="Times New Roman" w:hAnsi="Times New Roman" w:cs="Times New Roman"/>
          <w:sz w:val="28"/>
          <w:szCs w:val="28"/>
          <w:lang w:val="en-US"/>
        </w:rPr>
        <w:t>is concluded</w:t>
      </w:r>
      <w:proofErr w:type="gramEnd"/>
      <w:r>
        <w:rPr>
          <w:rFonts w:ascii="Times New Roman" w:hAnsi="Times New Roman" w:cs="Times New Roman"/>
          <w:sz w:val="28"/>
          <w:szCs w:val="28"/>
          <w:lang w:val="en-US"/>
        </w:rPr>
        <w:t xml:space="preserve"> that</w:t>
      </w:r>
      <w:r w:rsidRPr="00C40F47">
        <w:rPr>
          <w:rFonts w:ascii="Times New Roman" w:hAnsi="Times New Roman" w:cs="Times New Roman"/>
          <w:sz w:val="28"/>
          <w:szCs w:val="28"/>
          <w:lang w:val="en-US"/>
        </w:rPr>
        <w:t xml:space="preserve"> along with nostalgic motifs, the recycling of the Soviet past in Internet memes is characterized by prospective trends in the development of functional meanings and actualization in the construction of modern disc</w:t>
      </w:r>
      <w:r>
        <w:rPr>
          <w:rFonts w:ascii="Times New Roman" w:hAnsi="Times New Roman" w:cs="Times New Roman"/>
          <w:sz w:val="28"/>
          <w:szCs w:val="28"/>
          <w:lang w:val="en-US"/>
        </w:rPr>
        <w:t>ours</w:t>
      </w:r>
      <w:r w:rsidRPr="00C40F47">
        <w:rPr>
          <w:rFonts w:ascii="Times New Roman" w:hAnsi="Times New Roman" w:cs="Times New Roman"/>
          <w:sz w:val="28"/>
          <w:szCs w:val="28"/>
          <w:lang w:val="en-US"/>
        </w:rPr>
        <w:t>e practices.</w:t>
      </w:r>
    </w:p>
    <w:p w:rsidR="004628F1" w:rsidRPr="00060027" w:rsidRDefault="004628F1" w:rsidP="004628F1">
      <w:pPr>
        <w:pStyle w:val="a3"/>
        <w:spacing w:after="0" w:line="360" w:lineRule="auto"/>
        <w:ind w:left="0" w:firstLine="709"/>
        <w:jc w:val="both"/>
        <w:rPr>
          <w:rFonts w:ascii="Times New Roman" w:hAnsi="Times New Roman" w:cs="Times New Roman"/>
          <w:sz w:val="28"/>
          <w:szCs w:val="28"/>
          <w:lang w:val="en-US"/>
        </w:rPr>
      </w:pPr>
      <w:r w:rsidRPr="004C0200">
        <w:rPr>
          <w:rFonts w:ascii="Times New Roman" w:hAnsi="Times New Roman" w:cs="Times New Roman"/>
          <w:b/>
          <w:sz w:val="28"/>
          <w:szCs w:val="28"/>
          <w:lang w:val="en-US"/>
        </w:rPr>
        <w:t>Key</w:t>
      </w:r>
      <w:r>
        <w:rPr>
          <w:rFonts w:ascii="Times New Roman" w:hAnsi="Times New Roman" w:cs="Times New Roman"/>
          <w:b/>
          <w:sz w:val="28"/>
          <w:szCs w:val="28"/>
          <w:lang w:val="en-US"/>
        </w:rPr>
        <w:t xml:space="preserve"> </w:t>
      </w:r>
      <w:r w:rsidRPr="004C0200">
        <w:rPr>
          <w:rFonts w:ascii="Times New Roman" w:hAnsi="Times New Roman" w:cs="Times New Roman"/>
          <w:b/>
          <w:sz w:val="28"/>
          <w:szCs w:val="28"/>
          <w:lang w:val="en-US"/>
        </w:rPr>
        <w:t xml:space="preserve">words: </w:t>
      </w:r>
      <w:r w:rsidRPr="00060027">
        <w:rPr>
          <w:rFonts w:ascii="Times New Roman" w:hAnsi="Times New Roman" w:cs="Times New Roman"/>
          <w:sz w:val="28"/>
          <w:szCs w:val="28"/>
          <w:lang w:val="en-US"/>
        </w:rPr>
        <w:t xml:space="preserve">Soviet culture, cultural recycling, Internet meme, </w:t>
      </w:r>
      <w:proofErr w:type="spellStart"/>
      <w:r w:rsidRPr="00060027">
        <w:rPr>
          <w:rFonts w:ascii="Times New Roman" w:hAnsi="Times New Roman" w:cs="Times New Roman"/>
          <w:sz w:val="28"/>
          <w:szCs w:val="28"/>
          <w:lang w:val="en-US"/>
        </w:rPr>
        <w:t>polycode</w:t>
      </w:r>
      <w:proofErr w:type="spellEnd"/>
      <w:r w:rsidRPr="00060027">
        <w:rPr>
          <w:rFonts w:ascii="Times New Roman" w:hAnsi="Times New Roman" w:cs="Times New Roman"/>
          <w:sz w:val="28"/>
          <w:szCs w:val="28"/>
          <w:lang w:val="en-US"/>
        </w:rPr>
        <w:t xml:space="preserve"> text, </w:t>
      </w:r>
      <w:proofErr w:type="spellStart"/>
      <w:r w:rsidRPr="00060027">
        <w:rPr>
          <w:rFonts w:ascii="Times New Roman" w:hAnsi="Times New Roman" w:cs="Times New Roman"/>
          <w:sz w:val="28"/>
          <w:szCs w:val="28"/>
          <w:lang w:val="en-US"/>
        </w:rPr>
        <w:t>semiotically</w:t>
      </w:r>
      <w:proofErr w:type="spellEnd"/>
      <w:r w:rsidRPr="00060027">
        <w:rPr>
          <w:rFonts w:ascii="Times New Roman" w:hAnsi="Times New Roman" w:cs="Times New Roman"/>
          <w:sz w:val="28"/>
          <w:szCs w:val="28"/>
          <w:lang w:val="en-US"/>
        </w:rPr>
        <w:t xml:space="preserve"> complicated text, precedent phenomenon, media communication</w:t>
      </w:r>
      <w:r>
        <w:rPr>
          <w:rFonts w:ascii="Times New Roman" w:hAnsi="Times New Roman" w:cs="Times New Roman"/>
          <w:sz w:val="28"/>
          <w:szCs w:val="28"/>
          <w:lang w:val="en-US"/>
        </w:rPr>
        <w:t>.</w:t>
      </w:r>
    </w:p>
    <w:p w:rsidR="004628F1" w:rsidRPr="00DB5A86" w:rsidRDefault="004628F1" w:rsidP="004628F1">
      <w:pPr>
        <w:pStyle w:val="a3"/>
        <w:spacing w:after="0" w:line="360" w:lineRule="auto"/>
        <w:ind w:left="0" w:firstLine="709"/>
        <w:jc w:val="both"/>
        <w:rPr>
          <w:rFonts w:ascii="Times New Roman" w:hAnsi="Times New Roman" w:cs="Times New Roman"/>
          <w:sz w:val="28"/>
          <w:szCs w:val="28"/>
        </w:rPr>
      </w:pPr>
    </w:p>
    <w:p w:rsidR="004628F1" w:rsidRDefault="004628F1" w:rsidP="004628F1">
      <w:pPr>
        <w:spacing w:line="240" w:lineRule="auto"/>
        <w:ind w:firstLine="709"/>
        <w:contextualSpacing/>
        <w:rPr>
          <w:rFonts w:ascii="Times New Roman" w:hAnsi="Times New Roman" w:cs="Times New Roman"/>
          <w:b/>
          <w:bCs/>
          <w:sz w:val="28"/>
          <w:szCs w:val="28"/>
        </w:rPr>
      </w:pPr>
      <w:r w:rsidRPr="00646BB4">
        <w:rPr>
          <w:rFonts w:ascii="Times New Roman" w:hAnsi="Times New Roman" w:cs="Times New Roman"/>
          <w:b/>
          <w:bCs/>
          <w:sz w:val="28"/>
          <w:szCs w:val="28"/>
        </w:rPr>
        <w:t xml:space="preserve">УДК </w:t>
      </w:r>
      <w:hyperlink r:id="rId6" w:history="1">
        <w:r w:rsidRPr="00646BB4">
          <w:rPr>
            <w:rFonts w:ascii="Times New Roman" w:hAnsi="Times New Roman" w:cs="Times New Roman"/>
            <w:b/>
            <w:bCs/>
            <w:sz w:val="28"/>
            <w:szCs w:val="28"/>
          </w:rPr>
          <w:t>81</w:t>
        </w:r>
      </w:hyperlink>
      <w:r w:rsidRPr="00646BB4">
        <w:rPr>
          <w:rFonts w:ascii="Times New Roman" w:hAnsi="Times New Roman" w:cs="Times New Roman"/>
          <w:b/>
          <w:bCs/>
          <w:sz w:val="28"/>
          <w:szCs w:val="28"/>
        </w:rPr>
        <w:t>'33</w:t>
      </w:r>
    </w:p>
    <w:p w:rsidR="004628F1" w:rsidRPr="00A52778" w:rsidRDefault="004628F1" w:rsidP="004628F1">
      <w:pPr>
        <w:spacing w:after="0" w:line="360" w:lineRule="auto"/>
        <w:jc w:val="right"/>
        <w:rPr>
          <w:rFonts w:ascii="Times New Roman" w:hAnsi="Times New Roman" w:cs="Times New Roman"/>
          <w:b/>
          <w:sz w:val="28"/>
          <w:szCs w:val="28"/>
        </w:rPr>
      </w:pPr>
      <w:r w:rsidRPr="00A52778">
        <w:rPr>
          <w:rFonts w:ascii="Times New Roman" w:hAnsi="Times New Roman" w:cs="Times New Roman"/>
          <w:b/>
          <w:sz w:val="28"/>
          <w:szCs w:val="28"/>
        </w:rPr>
        <w:t>http://doi.org/</w:t>
      </w:r>
      <w:r w:rsidRPr="00115F38">
        <w:rPr>
          <w:rFonts w:ascii="Times New Roman" w:hAnsi="Times New Roman" w:cs="Times New Roman"/>
          <w:b/>
          <w:sz w:val="28"/>
          <w:szCs w:val="28"/>
        </w:rPr>
        <w:t>10.37493/2409-1030.2022.3.18</w:t>
      </w:r>
    </w:p>
    <w:p w:rsidR="004628F1" w:rsidRPr="00083F68" w:rsidRDefault="004628F1" w:rsidP="004628F1">
      <w:pPr>
        <w:spacing w:after="0" w:line="360" w:lineRule="auto"/>
        <w:contextualSpacing/>
        <w:jc w:val="right"/>
        <w:rPr>
          <w:rFonts w:ascii="Times New Roman" w:hAnsi="Times New Roman" w:cs="Times New Roman"/>
          <w:b/>
        </w:rPr>
      </w:pPr>
      <w:r>
        <w:rPr>
          <w:rFonts w:ascii="Times New Roman" w:eastAsia="Times New Roman" w:hAnsi="Times New Roman" w:cs="Times New Roman"/>
          <w:b/>
          <w:noProof/>
          <w:lang w:eastAsia="ru-RU"/>
        </w:rPr>
        <mc:AlternateContent>
          <mc:Choice Requires="wps">
            <w:drawing>
              <wp:anchor distT="0" distB="0" distL="114300" distR="114300" simplePos="0" relativeHeight="251659264" behindDoc="0" locked="0" layoutInCell="1" allowOverlap="1" wp14:anchorId="6F42477B" wp14:editId="5CBD3889">
                <wp:simplePos x="0" y="0"/>
                <wp:positionH relativeFrom="column">
                  <wp:posOffset>0</wp:posOffset>
                </wp:positionH>
                <wp:positionV relativeFrom="paragraph">
                  <wp:posOffset>0</wp:posOffset>
                </wp:positionV>
                <wp:extent cx="635000" cy="635000"/>
                <wp:effectExtent l="19050" t="19050" r="12700" b="12700"/>
                <wp:wrapNone/>
                <wp:docPr id="19" name="AutoShape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CB934" id="AutoShape 8"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">
                <v:stroke joinstyle="round"/>
                <o:lock v:ext="edit" selection="t"/>
              </v:rect>
            </w:pict>
          </mc:Fallback>
        </mc:AlternateContent>
      </w:r>
      <w:r>
        <w:rPr>
          <w:rFonts w:ascii="Times New Roman" w:hAnsi="Times New Roman" w:cs="Times New Roman"/>
          <w:b/>
          <w:iCs/>
          <w:sz w:val="28"/>
          <w:szCs w:val="28"/>
        </w:rPr>
        <w:t xml:space="preserve">И.С. </w:t>
      </w:r>
      <w:proofErr w:type="spellStart"/>
      <w:r>
        <w:rPr>
          <w:rFonts w:ascii="Times New Roman" w:hAnsi="Times New Roman" w:cs="Times New Roman"/>
          <w:b/>
          <w:iCs/>
          <w:sz w:val="28"/>
          <w:szCs w:val="28"/>
        </w:rPr>
        <w:t>Цанян</w:t>
      </w:r>
      <w:proofErr w:type="spellEnd"/>
    </w:p>
    <w:p w:rsidR="004628F1" w:rsidRPr="0032700A" w:rsidRDefault="004628F1" w:rsidP="004628F1">
      <w:pPr>
        <w:spacing w:line="360" w:lineRule="auto"/>
        <w:jc w:val="center"/>
        <w:rPr>
          <w:rFonts w:ascii="Times New Roman" w:hAnsi="Times New Roman" w:cs="Times New Roman"/>
          <w:sz w:val="28"/>
          <w:szCs w:val="28"/>
        </w:rPr>
      </w:pPr>
      <w:r w:rsidRPr="0032700A">
        <w:rPr>
          <w:rFonts w:ascii="Times New Roman" w:hAnsi="Times New Roman" w:cs="Times New Roman"/>
          <w:b/>
          <w:sz w:val="28"/>
          <w:szCs w:val="28"/>
        </w:rPr>
        <w:t xml:space="preserve">КАТЕГОРИАЛЬНО-ПОНЯТИЙНАЯ МОДЕЛЬ ТЕРМИНОСФЕРЫ ПРЕДМЕТНОЙ ОБЛАСТИ «ДОПОЛЬНИТЕЛЬНОЕ ОБРАЗОВАНИЕ» </w:t>
      </w:r>
    </w:p>
    <w:p w:rsidR="004628F1" w:rsidRPr="008F3466" w:rsidRDefault="004628F1" w:rsidP="004628F1">
      <w:pPr>
        <w:spacing w:after="0" w:line="360" w:lineRule="auto"/>
        <w:ind w:firstLine="708"/>
        <w:jc w:val="both"/>
        <w:rPr>
          <w:rFonts w:ascii="Times New Roman" w:hAnsi="Times New Roman" w:cs="Times New Roman"/>
          <w:iCs/>
          <w:color w:val="000000" w:themeColor="text1"/>
          <w:sz w:val="28"/>
          <w:szCs w:val="28"/>
        </w:rPr>
      </w:pPr>
      <w:r w:rsidRPr="008F3466">
        <w:rPr>
          <w:rFonts w:ascii="Times New Roman" w:hAnsi="Times New Roman" w:cs="Times New Roman"/>
          <w:iCs/>
          <w:color w:val="000000" w:themeColor="text1"/>
          <w:sz w:val="28"/>
          <w:szCs w:val="28"/>
        </w:rPr>
        <w:t xml:space="preserve">Данное исследование основано на категориально-понятийном анализе </w:t>
      </w:r>
      <w:proofErr w:type="spellStart"/>
      <w:r w:rsidRPr="008F3466">
        <w:rPr>
          <w:rFonts w:ascii="Times New Roman" w:hAnsi="Times New Roman" w:cs="Times New Roman"/>
          <w:iCs/>
          <w:color w:val="000000" w:themeColor="text1"/>
          <w:sz w:val="28"/>
          <w:szCs w:val="28"/>
        </w:rPr>
        <w:t>терминосферы</w:t>
      </w:r>
      <w:proofErr w:type="spellEnd"/>
      <w:r w:rsidRPr="008F3466">
        <w:rPr>
          <w:rFonts w:ascii="Times New Roman" w:hAnsi="Times New Roman" w:cs="Times New Roman"/>
          <w:iCs/>
          <w:color w:val="000000" w:themeColor="text1"/>
          <w:sz w:val="28"/>
          <w:szCs w:val="28"/>
        </w:rPr>
        <w:t xml:space="preserve"> предметной области «Дополнительное образование».</w:t>
      </w:r>
    </w:p>
    <w:p w:rsidR="004628F1" w:rsidRPr="008F3466" w:rsidRDefault="004628F1" w:rsidP="004628F1">
      <w:pPr>
        <w:spacing w:after="0" w:line="360" w:lineRule="auto"/>
        <w:ind w:firstLine="708"/>
        <w:jc w:val="both"/>
        <w:rPr>
          <w:rFonts w:ascii="Times New Roman" w:hAnsi="Times New Roman" w:cs="Times New Roman"/>
          <w:iCs/>
          <w:color w:val="000000" w:themeColor="text1"/>
          <w:sz w:val="28"/>
          <w:szCs w:val="28"/>
        </w:rPr>
      </w:pPr>
      <w:r w:rsidRPr="008F3466">
        <w:rPr>
          <w:rFonts w:ascii="Times New Roman" w:hAnsi="Times New Roman" w:cs="Times New Roman"/>
          <w:iCs/>
          <w:color w:val="000000" w:themeColor="text1"/>
          <w:sz w:val="28"/>
          <w:szCs w:val="28"/>
        </w:rPr>
        <w:t xml:space="preserve"> На современном этапе исследования лингвистических учений актуальным является рассматривать в качестве объекта исследования терминологию как совокупность терминологических единиц, используемых в определенной предметной области.</w:t>
      </w:r>
      <w:r w:rsidRPr="008F3466">
        <w:rPr>
          <w:iCs/>
        </w:rPr>
        <w:t xml:space="preserve"> </w:t>
      </w:r>
      <w:r w:rsidRPr="008F3466">
        <w:rPr>
          <w:rFonts w:ascii="Times New Roman" w:hAnsi="Times New Roman" w:cs="Times New Roman"/>
          <w:iCs/>
          <w:color w:val="000000" w:themeColor="text1"/>
          <w:sz w:val="28"/>
          <w:szCs w:val="28"/>
        </w:rPr>
        <w:t xml:space="preserve">В связи с результативностью современной лингвистики и необходимостью общества в получении информации и знания меняется характер научной интерпретации терминологии. </w:t>
      </w:r>
    </w:p>
    <w:p w:rsidR="004628F1" w:rsidRPr="008F3466" w:rsidRDefault="004628F1" w:rsidP="004628F1">
      <w:pPr>
        <w:spacing w:after="0" w:line="360" w:lineRule="auto"/>
        <w:ind w:firstLine="708"/>
        <w:jc w:val="both"/>
        <w:rPr>
          <w:rFonts w:ascii="Times New Roman" w:hAnsi="Times New Roman" w:cs="Times New Roman"/>
          <w:iCs/>
          <w:color w:val="000000" w:themeColor="text1"/>
          <w:sz w:val="28"/>
          <w:szCs w:val="28"/>
        </w:rPr>
      </w:pPr>
      <w:r w:rsidRPr="008F3466">
        <w:rPr>
          <w:rFonts w:ascii="Times New Roman" w:hAnsi="Times New Roman" w:cs="Times New Roman"/>
          <w:iCs/>
          <w:color w:val="000000" w:themeColor="text1"/>
          <w:sz w:val="28"/>
          <w:szCs w:val="28"/>
        </w:rPr>
        <w:t>Термин является частью определенного комплекса единиц языка –</w:t>
      </w:r>
      <w:proofErr w:type="spellStart"/>
      <w:r w:rsidRPr="008F3466">
        <w:rPr>
          <w:rFonts w:ascii="Times New Roman" w:hAnsi="Times New Roman" w:cs="Times New Roman"/>
          <w:iCs/>
          <w:color w:val="000000" w:themeColor="text1"/>
          <w:sz w:val="28"/>
          <w:szCs w:val="28"/>
        </w:rPr>
        <w:t>терминосистемы</w:t>
      </w:r>
      <w:proofErr w:type="spellEnd"/>
      <w:r w:rsidRPr="008F3466">
        <w:rPr>
          <w:rFonts w:ascii="Times New Roman" w:hAnsi="Times New Roman" w:cs="Times New Roman"/>
          <w:iCs/>
          <w:color w:val="000000" w:themeColor="text1"/>
          <w:sz w:val="28"/>
          <w:szCs w:val="28"/>
        </w:rPr>
        <w:t>, которая, в свою очередь, соотнесена с понятием «</w:t>
      </w:r>
      <w:proofErr w:type="spellStart"/>
      <w:r w:rsidRPr="008F3466">
        <w:rPr>
          <w:rFonts w:ascii="Times New Roman" w:hAnsi="Times New Roman" w:cs="Times New Roman"/>
          <w:iCs/>
          <w:color w:val="000000" w:themeColor="text1"/>
          <w:sz w:val="28"/>
          <w:szCs w:val="28"/>
        </w:rPr>
        <w:t>терминосфера</w:t>
      </w:r>
      <w:proofErr w:type="spellEnd"/>
      <w:r w:rsidRPr="008F3466">
        <w:rPr>
          <w:rFonts w:ascii="Times New Roman" w:hAnsi="Times New Roman" w:cs="Times New Roman"/>
          <w:iCs/>
          <w:color w:val="000000" w:themeColor="text1"/>
          <w:sz w:val="28"/>
          <w:szCs w:val="28"/>
        </w:rPr>
        <w:t xml:space="preserve">». </w:t>
      </w:r>
      <w:proofErr w:type="spellStart"/>
      <w:r w:rsidRPr="008F3466">
        <w:rPr>
          <w:rFonts w:ascii="Times New Roman" w:hAnsi="Times New Roman" w:cs="Times New Roman"/>
          <w:iCs/>
          <w:color w:val="000000" w:themeColor="text1"/>
          <w:sz w:val="28"/>
          <w:szCs w:val="28"/>
        </w:rPr>
        <w:t>Терминосфера</w:t>
      </w:r>
      <w:proofErr w:type="spellEnd"/>
      <w:r w:rsidRPr="008F3466">
        <w:rPr>
          <w:rFonts w:ascii="Times New Roman" w:hAnsi="Times New Roman" w:cs="Times New Roman"/>
          <w:iCs/>
          <w:color w:val="000000" w:themeColor="text1"/>
          <w:sz w:val="28"/>
          <w:szCs w:val="28"/>
        </w:rPr>
        <w:t xml:space="preserve">, в отличие от </w:t>
      </w:r>
      <w:proofErr w:type="spellStart"/>
      <w:r w:rsidRPr="008F3466">
        <w:rPr>
          <w:rFonts w:ascii="Times New Roman" w:hAnsi="Times New Roman" w:cs="Times New Roman"/>
          <w:iCs/>
          <w:color w:val="000000" w:themeColor="text1"/>
          <w:sz w:val="28"/>
          <w:szCs w:val="28"/>
        </w:rPr>
        <w:t>терминосистемы</w:t>
      </w:r>
      <w:proofErr w:type="spellEnd"/>
      <w:r w:rsidRPr="008F3466">
        <w:rPr>
          <w:rFonts w:ascii="Times New Roman" w:hAnsi="Times New Roman" w:cs="Times New Roman"/>
          <w:iCs/>
          <w:color w:val="000000" w:themeColor="text1"/>
          <w:sz w:val="28"/>
          <w:szCs w:val="28"/>
        </w:rPr>
        <w:t xml:space="preserve">, может состоять из нескольких </w:t>
      </w:r>
      <w:proofErr w:type="spellStart"/>
      <w:r w:rsidRPr="008F3466">
        <w:rPr>
          <w:rFonts w:ascii="Times New Roman" w:hAnsi="Times New Roman" w:cs="Times New Roman"/>
          <w:iCs/>
          <w:color w:val="000000" w:themeColor="text1"/>
          <w:sz w:val="28"/>
          <w:szCs w:val="28"/>
        </w:rPr>
        <w:t>терминосистем</w:t>
      </w:r>
      <w:proofErr w:type="spellEnd"/>
      <w:r w:rsidRPr="008F3466">
        <w:rPr>
          <w:rFonts w:ascii="Times New Roman" w:hAnsi="Times New Roman" w:cs="Times New Roman"/>
          <w:iCs/>
          <w:color w:val="000000" w:themeColor="text1"/>
          <w:sz w:val="28"/>
          <w:szCs w:val="28"/>
        </w:rPr>
        <w:t xml:space="preserve">. Такое понимание </w:t>
      </w:r>
      <w:proofErr w:type="spellStart"/>
      <w:r w:rsidRPr="008F3466">
        <w:rPr>
          <w:rFonts w:ascii="Times New Roman" w:hAnsi="Times New Roman" w:cs="Times New Roman"/>
          <w:iCs/>
          <w:color w:val="000000" w:themeColor="text1"/>
          <w:sz w:val="28"/>
          <w:szCs w:val="28"/>
        </w:rPr>
        <w:t>терминосферы</w:t>
      </w:r>
      <w:proofErr w:type="spellEnd"/>
      <w:r w:rsidRPr="008F3466">
        <w:rPr>
          <w:rFonts w:ascii="Times New Roman" w:hAnsi="Times New Roman" w:cs="Times New Roman"/>
          <w:iCs/>
          <w:color w:val="000000" w:themeColor="text1"/>
          <w:sz w:val="28"/>
          <w:szCs w:val="28"/>
        </w:rPr>
        <w:t xml:space="preserve"> наиболее точно отражает специфику предметной области «Дополнительное образование». Данная </w:t>
      </w:r>
      <w:proofErr w:type="spellStart"/>
      <w:r w:rsidRPr="008F3466">
        <w:rPr>
          <w:rFonts w:ascii="Times New Roman" w:hAnsi="Times New Roman" w:cs="Times New Roman"/>
          <w:iCs/>
          <w:color w:val="000000" w:themeColor="text1"/>
          <w:sz w:val="28"/>
          <w:szCs w:val="28"/>
        </w:rPr>
        <w:t>терминосфера</w:t>
      </w:r>
      <w:proofErr w:type="spellEnd"/>
      <w:r w:rsidRPr="008F3466">
        <w:rPr>
          <w:rFonts w:ascii="Times New Roman" w:hAnsi="Times New Roman" w:cs="Times New Roman"/>
          <w:iCs/>
          <w:color w:val="000000" w:themeColor="text1"/>
          <w:sz w:val="28"/>
          <w:szCs w:val="28"/>
        </w:rPr>
        <w:t xml:space="preserve"> состоит из терминологий и </w:t>
      </w:r>
      <w:proofErr w:type="spellStart"/>
      <w:r w:rsidRPr="008F3466">
        <w:rPr>
          <w:rFonts w:ascii="Times New Roman" w:hAnsi="Times New Roman" w:cs="Times New Roman"/>
          <w:iCs/>
          <w:color w:val="000000" w:themeColor="text1"/>
          <w:sz w:val="28"/>
          <w:szCs w:val="28"/>
        </w:rPr>
        <w:lastRenderedPageBreak/>
        <w:t>терминосистем</w:t>
      </w:r>
      <w:proofErr w:type="spellEnd"/>
      <w:r w:rsidRPr="008F3466">
        <w:rPr>
          <w:rFonts w:ascii="Times New Roman" w:hAnsi="Times New Roman" w:cs="Times New Roman"/>
          <w:iCs/>
          <w:color w:val="000000" w:themeColor="text1"/>
          <w:sz w:val="28"/>
          <w:szCs w:val="28"/>
        </w:rPr>
        <w:t xml:space="preserve"> различных областей знания, которые непосредственно взаимосвязаны с исследованной предметной областью. </w:t>
      </w:r>
    </w:p>
    <w:p w:rsidR="004628F1" w:rsidRPr="008F3466" w:rsidRDefault="004628F1" w:rsidP="004628F1">
      <w:pPr>
        <w:spacing w:after="0" w:line="360" w:lineRule="auto"/>
        <w:ind w:firstLine="708"/>
        <w:jc w:val="both"/>
        <w:rPr>
          <w:rFonts w:ascii="Times New Roman" w:hAnsi="Times New Roman" w:cs="Times New Roman"/>
          <w:iCs/>
          <w:color w:val="000000" w:themeColor="text1"/>
          <w:sz w:val="28"/>
          <w:szCs w:val="28"/>
        </w:rPr>
      </w:pPr>
      <w:r w:rsidRPr="008F3466">
        <w:rPr>
          <w:rFonts w:ascii="Times New Roman" w:hAnsi="Times New Roman" w:cs="Times New Roman"/>
          <w:iCs/>
          <w:color w:val="000000" w:themeColor="text1"/>
          <w:sz w:val="28"/>
          <w:szCs w:val="28"/>
        </w:rPr>
        <w:t xml:space="preserve">Сам термин «дополнительное образование» впервые начинает фигурировать в Законе об образовании с 1992 года. Принятие дополнительного образования как самостоятельной области образовательной деятельности на законодательном уровне произошло в 2012 г. В это время происходит разделение данной образовательной сферы на «Дополнительное образование детей и взрослых» и «Дополнительное профессиональное образование». </w:t>
      </w:r>
    </w:p>
    <w:p w:rsidR="004628F1" w:rsidRPr="008F3466" w:rsidRDefault="004628F1" w:rsidP="004628F1">
      <w:pPr>
        <w:spacing w:after="0" w:line="360" w:lineRule="auto"/>
        <w:ind w:firstLine="708"/>
        <w:jc w:val="both"/>
        <w:rPr>
          <w:rFonts w:ascii="Times New Roman" w:hAnsi="Times New Roman" w:cs="Times New Roman"/>
          <w:iCs/>
          <w:color w:val="000000" w:themeColor="text1"/>
          <w:sz w:val="28"/>
          <w:szCs w:val="28"/>
        </w:rPr>
      </w:pPr>
      <w:r w:rsidRPr="008F3466">
        <w:rPr>
          <w:rFonts w:ascii="Times New Roman" w:hAnsi="Times New Roman" w:cs="Times New Roman"/>
          <w:iCs/>
          <w:color w:val="000000" w:themeColor="text1"/>
          <w:sz w:val="28"/>
          <w:szCs w:val="28"/>
        </w:rPr>
        <w:t xml:space="preserve">Учитывая актуальность современного когнитивного </w:t>
      </w:r>
      <w:proofErr w:type="spellStart"/>
      <w:r w:rsidRPr="008F3466">
        <w:rPr>
          <w:rFonts w:ascii="Times New Roman" w:hAnsi="Times New Roman" w:cs="Times New Roman"/>
          <w:iCs/>
          <w:color w:val="000000" w:themeColor="text1"/>
          <w:sz w:val="28"/>
          <w:szCs w:val="28"/>
        </w:rPr>
        <w:t>терминоведения</w:t>
      </w:r>
      <w:proofErr w:type="spellEnd"/>
      <w:r w:rsidRPr="008F3466">
        <w:rPr>
          <w:rFonts w:ascii="Times New Roman" w:hAnsi="Times New Roman" w:cs="Times New Roman"/>
          <w:iCs/>
          <w:color w:val="000000" w:themeColor="text1"/>
          <w:sz w:val="28"/>
          <w:szCs w:val="28"/>
        </w:rPr>
        <w:t xml:space="preserve">, следует понимать, что категориально-понятийное структурирование терминологии любой предметной области является ведущим. </w:t>
      </w:r>
    </w:p>
    <w:p w:rsidR="004628F1" w:rsidRPr="008F3466" w:rsidRDefault="004628F1" w:rsidP="004628F1">
      <w:pPr>
        <w:spacing w:after="0" w:line="360" w:lineRule="auto"/>
        <w:ind w:firstLine="708"/>
        <w:jc w:val="both"/>
        <w:rPr>
          <w:rFonts w:ascii="Times New Roman" w:hAnsi="Times New Roman" w:cs="Times New Roman"/>
          <w:iCs/>
          <w:color w:val="000000" w:themeColor="text1"/>
          <w:sz w:val="28"/>
          <w:szCs w:val="28"/>
        </w:rPr>
      </w:pPr>
      <w:r w:rsidRPr="008F3466">
        <w:rPr>
          <w:rFonts w:ascii="Times New Roman" w:hAnsi="Times New Roman" w:cs="Times New Roman"/>
          <w:iCs/>
          <w:color w:val="000000" w:themeColor="text1"/>
          <w:sz w:val="28"/>
          <w:szCs w:val="28"/>
        </w:rPr>
        <w:t xml:space="preserve">Рассмотренные нами понятийно-тематические модули предметной области «Дополнительное образование» («Методы и приемы образовательной деятельности», «Дидактические средства образовательной деятельности», «Формы организации образовательной деятельности», «Область качества образовательной деятельности») формируют модель </w:t>
      </w:r>
      <w:proofErr w:type="spellStart"/>
      <w:r w:rsidRPr="008F3466">
        <w:rPr>
          <w:rFonts w:ascii="Times New Roman" w:hAnsi="Times New Roman" w:cs="Times New Roman"/>
          <w:iCs/>
          <w:color w:val="000000" w:themeColor="text1"/>
          <w:sz w:val="28"/>
          <w:szCs w:val="28"/>
        </w:rPr>
        <w:t>терминосферы</w:t>
      </w:r>
      <w:proofErr w:type="spellEnd"/>
      <w:r w:rsidRPr="008F3466">
        <w:rPr>
          <w:rFonts w:ascii="Times New Roman" w:hAnsi="Times New Roman" w:cs="Times New Roman"/>
          <w:iCs/>
          <w:color w:val="000000" w:themeColor="text1"/>
          <w:sz w:val="28"/>
          <w:szCs w:val="28"/>
        </w:rPr>
        <w:t>, которая, в свою очередь, обладает высоким семантическим потенциалом. Применение понятийно-категориального подхода позволило систематизировать термины данной профессиональной области и выявить структурные отношения терминологических единиц.</w:t>
      </w:r>
    </w:p>
    <w:p w:rsidR="004628F1" w:rsidRPr="008F3466" w:rsidRDefault="004628F1" w:rsidP="004628F1">
      <w:pPr>
        <w:spacing w:after="0" w:line="360" w:lineRule="auto"/>
        <w:ind w:firstLine="708"/>
        <w:jc w:val="both"/>
        <w:rPr>
          <w:rFonts w:ascii="Times New Roman" w:hAnsi="Times New Roman" w:cs="Times New Roman"/>
          <w:iCs/>
          <w:color w:val="000000" w:themeColor="text1"/>
          <w:sz w:val="28"/>
          <w:szCs w:val="28"/>
        </w:rPr>
      </w:pPr>
      <w:r w:rsidRPr="008F3466">
        <w:rPr>
          <w:rFonts w:ascii="Times New Roman" w:hAnsi="Times New Roman" w:cs="Times New Roman"/>
          <w:iCs/>
          <w:color w:val="000000" w:themeColor="text1"/>
          <w:sz w:val="28"/>
          <w:szCs w:val="28"/>
        </w:rPr>
        <w:t xml:space="preserve">В ходе систематизации терминов мы выявили, что «Дополнительное образование» как профессиональная область человеческой деятельности отличается сформировавшимся терминологическим аппаратом.  </w:t>
      </w:r>
    </w:p>
    <w:p w:rsidR="004628F1" w:rsidRDefault="004628F1" w:rsidP="004628F1">
      <w:pPr>
        <w:spacing w:line="360" w:lineRule="auto"/>
        <w:ind w:firstLine="708"/>
        <w:jc w:val="both"/>
        <w:rPr>
          <w:rFonts w:ascii="Times New Roman" w:hAnsi="Times New Roman" w:cs="Times New Roman"/>
          <w:iCs/>
          <w:sz w:val="28"/>
          <w:szCs w:val="28"/>
        </w:rPr>
      </w:pPr>
      <w:r w:rsidRPr="008F3466">
        <w:rPr>
          <w:rFonts w:ascii="Times New Roman" w:hAnsi="Times New Roman" w:cs="Times New Roman"/>
          <w:b/>
          <w:iCs/>
          <w:sz w:val="28"/>
          <w:szCs w:val="28"/>
        </w:rPr>
        <w:t>Ключевые слова</w:t>
      </w:r>
      <w:r w:rsidRPr="008F3466">
        <w:rPr>
          <w:rFonts w:ascii="Times New Roman" w:hAnsi="Times New Roman" w:cs="Times New Roman"/>
          <w:iCs/>
          <w:sz w:val="28"/>
          <w:szCs w:val="28"/>
        </w:rPr>
        <w:t xml:space="preserve">: терминология, </w:t>
      </w:r>
      <w:proofErr w:type="spellStart"/>
      <w:r w:rsidRPr="008F3466">
        <w:rPr>
          <w:rFonts w:ascii="Times New Roman" w:hAnsi="Times New Roman" w:cs="Times New Roman"/>
          <w:iCs/>
          <w:sz w:val="28"/>
          <w:szCs w:val="28"/>
        </w:rPr>
        <w:t>терминосфера</w:t>
      </w:r>
      <w:proofErr w:type="spellEnd"/>
      <w:r w:rsidRPr="008F3466">
        <w:rPr>
          <w:rFonts w:ascii="Times New Roman" w:hAnsi="Times New Roman" w:cs="Times New Roman"/>
          <w:iCs/>
          <w:sz w:val="28"/>
          <w:szCs w:val="28"/>
        </w:rPr>
        <w:t xml:space="preserve">, предметная область, модель, категориальный подход, модуль. </w:t>
      </w:r>
    </w:p>
    <w:p w:rsidR="004628F1" w:rsidRPr="00DB5A86" w:rsidRDefault="004628F1" w:rsidP="004628F1">
      <w:pPr>
        <w:spacing w:line="360" w:lineRule="auto"/>
        <w:ind w:firstLine="708"/>
        <w:jc w:val="right"/>
        <w:rPr>
          <w:rFonts w:ascii="Times New Roman" w:hAnsi="Times New Roman" w:cs="Times New Roman"/>
          <w:b/>
          <w:sz w:val="28"/>
          <w:szCs w:val="28"/>
          <w:lang w:val="en-US"/>
        </w:rPr>
      </w:pPr>
      <w:bookmarkStart w:id="1" w:name="_GoBack"/>
      <w:bookmarkEnd w:id="1"/>
      <w:r w:rsidRPr="00D2410C">
        <w:rPr>
          <w:rFonts w:ascii="Times New Roman" w:hAnsi="Times New Roman"/>
          <w:b/>
          <w:sz w:val="28"/>
          <w:szCs w:val="28"/>
          <w:shd w:val="clear" w:color="auto" w:fill="FFFFFF"/>
          <w:lang w:val="en-US"/>
        </w:rPr>
        <w:t>Isabella</w:t>
      </w:r>
      <w:r w:rsidRPr="00DB5A86">
        <w:rPr>
          <w:rFonts w:ascii="Times New Roman" w:hAnsi="Times New Roman"/>
          <w:b/>
          <w:sz w:val="28"/>
          <w:szCs w:val="28"/>
          <w:shd w:val="clear" w:color="auto" w:fill="FFFFFF"/>
          <w:lang w:val="en-US"/>
        </w:rPr>
        <w:t xml:space="preserve"> </w:t>
      </w:r>
      <w:r>
        <w:rPr>
          <w:rFonts w:ascii="Times New Roman" w:hAnsi="Times New Roman" w:cs="Times New Roman"/>
          <w:b/>
          <w:sz w:val="28"/>
          <w:szCs w:val="28"/>
          <w:lang w:val="en-US"/>
        </w:rPr>
        <w:t>S</w:t>
      </w:r>
      <w:r w:rsidRPr="00DB5A86">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Tsanyan</w:t>
      </w:r>
      <w:proofErr w:type="spellEnd"/>
    </w:p>
    <w:p w:rsidR="004628F1" w:rsidRPr="0032700A" w:rsidRDefault="004628F1" w:rsidP="004628F1">
      <w:pPr>
        <w:shd w:val="clear" w:color="auto" w:fill="FFFFFF"/>
        <w:spacing w:after="0" w:line="360" w:lineRule="auto"/>
        <w:ind w:firstLine="708"/>
        <w:jc w:val="center"/>
        <w:rPr>
          <w:rFonts w:ascii="Times New Roman" w:hAnsi="Times New Roman" w:cs="Times New Roman"/>
          <w:b/>
          <w:sz w:val="28"/>
          <w:szCs w:val="28"/>
          <w:lang w:val="en-US"/>
        </w:rPr>
      </w:pPr>
      <w:r w:rsidRPr="0032700A">
        <w:rPr>
          <w:rFonts w:ascii="Times New Roman" w:hAnsi="Times New Roman" w:cs="Times New Roman"/>
          <w:b/>
          <w:sz w:val="28"/>
          <w:szCs w:val="28"/>
          <w:lang w:val="en"/>
        </w:rPr>
        <w:lastRenderedPageBreak/>
        <w:t>CATEGORIAL AND CONCEPT MODEL OF THE TER</w:t>
      </w:r>
      <w:r>
        <w:rPr>
          <w:rFonts w:ascii="Times New Roman" w:hAnsi="Times New Roman" w:cs="Times New Roman"/>
          <w:b/>
          <w:sz w:val="28"/>
          <w:szCs w:val="28"/>
          <w:lang w:val="en"/>
        </w:rPr>
        <w:t xml:space="preserve">MINOSPHERE OF THE SUBJECT AREA </w:t>
      </w:r>
      <w:r w:rsidRPr="0032700A">
        <w:rPr>
          <w:rFonts w:ascii="Times New Roman" w:hAnsi="Times New Roman" w:cs="Times New Roman"/>
          <w:b/>
          <w:sz w:val="28"/>
          <w:szCs w:val="28"/>
          <w:lang w:val="en-US"/>
        </w:rPr>
        <w:t>«</w:t>
      </w:r>
      <w:r w:rsidRPr="0032700A">
        <w:rPr>
          <w:rFonts w:ascii="Times New Roman" w:hAnsi="Times New Roman" w:cs="Times New Roman"/>
          <w:b/>
          <w:sz w:val="28"/>
          <w:szCs w:val="28"/>
          <w:lang w:val="en"/>
        </w:rPr>
        <w:t>ADDITIONAL EDUCATION</w:t>
      </w:r>
      <w:r w:rsidRPr="0032700A">
        <w:rPr>
          <w:rFonts w:ascii="Times New Roman" w:hAnsi="Times New Roman" w:cs="Times New Roman"/>
          <w:b/>
          <w:sz w:val="28"/>
          <w:szCs w:val="28"/>
          <w:lang w:val="en-US"/>
        </w:rPr>
        <w:t>»</w:t>
      </w:r>
    </w:p>
    <w:p w:rsidR="004628F1" w:rsidRPr="008F3466" w:rsidRDefault="004628F1" w:rsidP="004628F1">
      <w:pPr>
        <w:shd w:val="clear" w:color="auto" w:fill="FFFFFF"/>
        <w:spacing w:after="0" w:line="360" w:lineRule="auto"/>
        <w:ind w:firstLine="708"/>
        <w:jc w:val="both"/>
        <w:rPr>
          <w:rFonts w:ascii="Times New Roman" w:hAnsi="Times New Roman" w:cs="Times New Roman"/>
          <w:iCs/>
          <w:sz w:val="28"/>
          <w:szCs w:val="28"/>
          <w:lang w:val="en-US"/>
        </w:rPr>
      </w:pPr>
      <w:r w:rsidRPr="008F3466">
        <w:rPr>
          <w:rFonts w:ascii="Times New Roman" w:hAnsi="Times New Roman" w:cs="Times New Roman"/>
          <w:iCs/>
          <w:sz w:val="28"/>
          <w:szCs w:val="28"/>
          <w:lang w:val="en-US"/>
        </w:rPr>
        <w:t xml:space="preserve">This study </w:t>
      </w:r>
      <w:proofErr w:type="gramStart"/>
      <w:r w:rsidRPr="008F3466">
        <w:rPr>
          <w:rFonts w:ascii="Times New Roman" w:hAnsi="Times New Roman" w:cs="Times New Roman"/>
          <w:iCs/>
          <w:sz w:val="28"/>
          <w:szCs w:val="28"/>
          <w:lang w:val="en-US"/>
        </w:rPr>
        <w:t>is based</w:t>
      </w:r>
      <w:proofErr w:type="gramEnd"/>
      <w:r w:rsidRPr="008F3466">
        <w:rPr>
          <w:rFonts w:ascii="Times New Roman" w:hAnsi="Times New Roman" w:cs="Times New Roman"/>
          <w:iCs/>
          <w:sz w:val="28"/>
          <w:szCs w:val="28"/>
          <w:lang w:val="en-US"/>
        </w:rPr>
        <w:t xml:space="preserve"> on a categorical-conceptual analysis of the terminology of the subject area "Additional Education".</w:t>
      </w:r>
    </w:p>
    <w:p w:rsidR="004628F1" w:rsidRPr="008F3466" w:rsidRDefault="004628F1" w:rsidP="004628F1">
      <w:pPr>
        <w:shd w:val="clear" w:color="auto" w:fill="FFFFFF"/>
        <w:spacing w:after="0" w:line="360" w:lineRule="auto"/>
        <w:ind w:firstLine="708"/>
        <w:jc w:val="both"/>
        <w:rPr>
          <w:rFonts w:ascii="Times New Roman" w:hAnsi="Times New Roman" w:cs="Times New Roman"/>
          <w:iCs/>
          <w:sz w:val="28"/>
          <w:szCs w:val="28"/>
          <w:lang w:val="en-US"/>
        </w:rPr>
      </w:pPr>
      <w:r w:rsidRPr="008F3466">
        <w:rPr>
          <w:rFonts w:ascii="Times New Roman" w:hAnsi="Times New Roman" w:cs="Times New Roman"/>
          <w:iCs/>
          <w:sz w:val="28"/>
          <w:szCs w:val="28"/>
          <w:lang w:val="en-US"/>
        </w:rPr>
        <w:t xml:space="preserve"> At the present stage of the study of linguistic doctrines, it is relevant to consider terminology as a set of terminological units used in a particular subject area as an object of study. In connection with the effectiveness of modern linguistics and the need for society to obtain information and knowledge, the nature of the scientific interpretation of terminology is changing.</w:t>
      </w:r>
    </w:p>
    <w:p w:rsidR="004628F1" w:rsidRPr="008F3466" w:rsidRDefault="004628F1" w:rsidP="004628F1">
      <w:pPr>
        <w:shd w:val="clear" w:color="auto" w:fill="FFFFFF"/>
        <w:spacing w:after="0" w:line="360" w:lineRule="auto"/>
        <w:ind w:firstLine="708"/>
        <w:jc w:val="both"/>
        <w:rPr>
          <w:rFonts w:ascii="Times New Roman" w:hAnsi="Times New Roman" w:cs="Times New Roman"/>
          <w:iCs/>
          <w:sz w:val="28"/>
          <w:szCs w:val="28"/>
          <w:lang w:val="en-US"/>
        </w:rPr>
      </w:pPr>
      <w:r w:rsidRPr="008F3466">
        <w:rPr>
          <w:rFonts w:ascii="Times New Roman" w:hAnsi="Times New Roman" w:cs="Times New Roman"/>
          <w:iCs/>
          <w:sz w:val="28"/>
          <w:szCs w:val="28"/>
          <w:lang w:val="en-US"/>
        </w:rPr>
        <w:t xml:space="preserve">The term is part of a certain complex of units of the language - the terminological system, which, in turn, </w:t>
      </w:r>
      <w:proofErr w:type="gramStart"/>
      <w:r w:rsidRPr="008F3466">
        <w:rPr>
          <w:rFonts w:ascii="Times New Roman" w:hAnsi="Times New Roman" w:cs="Times New Roman"/>
          <w:iCs/>
          <w:sz w:val="28"/>
          <w:szCs w:val="28"/>
          <w:lang w:val="en-US"/>
        </w:rPr>
        <w:t>is correlated</w:t>
      </w:r>
      <w:proofErr w:type="gramEnd"/>
      <w:r w:rsidRPr="008F3466">
        <w:rPr>
          <w:rFonts w:ascii="Times New Roman" w:hAnsi="Times New Roman" w:cs="Times New Roman"/>
          <w:iCs/>
          <w:sz w:val="28"/>
          <w:szCs w:val="28"/>
          <w:lang w:val="en-US"/>
        </w:rPr>
        <w:t xml:space="preserve"> with the concept of "</w:t>
      </w:r>
      <w:proofErr w:type="spellStart"/>
      <w:r w:rsidRPr="008F3466">
        <w:rPr>
          <w:rFonts w:ascii="Times New Roman" w:hAnsi="Times New Roman" w:cs="Times New Roman"/>
          <w:iCs/>
          <w:sz w:val="28"/>
          <w:szCs w:val="28"/>
          <w:lang w:val="en-US"/>
        </w:rPr>
        <w:t>terminosphere</w:t>
      </w:r>
      <w:proofErr w:type="spellEnd"/>
      <w:r w:rsidRPr="008F3466">
        <w:rPr>
          <w:rFonts w:ascii="Times New Roman" w:hAnsi="Times New Roman" w:cs="Times New Roman"/>
          <w:iCs/>
          <w:sz w:val="28"/>
          <w:szCs w:val="28"/>
          <w:lang w:val="en-US"/>
        </w:rPr>
        <w:t xml:space="preserve">". A </w:t>
      </w:r>
      <w:proofErr w:type="spellStart"/>
      <w:r w:rsidRPr="008F3466">
        <w:rPr>
          <w:rFonts w:ascii="Times New Roman" w:hAnsi="Times New Roman" w:cs="Times New Roman"/>
          <w:iCs/>
          <w:sz w:val="28"/>
          <w:szCs w:val="28"/>
          <w:lang w:val="en-US"/>
        </w:rPr>
        <w:t>termosphere</w:t>
      </w:r>
      <w:proofErr w:type="spellEnd"/>
      <w:r w:rsidRPr="008F3466">
        <w:rPr>
          <w:rFonts w:ascii="Times New Roman" w:hAnsi="Times New Roman" w:cs="Times New Roman"/>
          <w:iCs/>
          <w:sz w:val="28"/>
          <w:szCs w:val="28"/>
          <w:lang w:val="en-US"/>
        </w:rPr>
        <w:t xml:space="preserve">, unlike a terminological system, can consist of several terminological systems. Such an understanding of the terminology most accurately reflects the specifics of the subject area "Additional Education". This terminology sphere consists of terminologies and terminological systems of various fields of knowledge, which </w:t>
      </w:r>
      <w:proofErr w:type="gramStart"/>
      <w:r w:rsidRPr="008F3466">
        <w:rPr>
          <w:rFonts w:ascii="Times New Roman" w:hAnsi="Times New Roman" w:cs="Times New Roman"/>
          <w:iCs/>
          <w:sz w:val="28"/>
          <w:szCs w:val="28"/>
          <w:lang w:val="en-US"/>
        </w:rPr>
        <w:t>are directly interconnected</w:t>
      </w:r>
      <w:proofErr w:type="gramEnd"/>
      <w:r w:rsidRPr="008F3466">
        <w:rPr>
          <w:rFonts w:ascii="Times New Roman" w:hAnsi="Times New Roman" w:cs="Times New Roman"/>
          <w:iCs/>
          <w:sz w:val="28"/>
          <w:szCs w:val="28"/>
          <w:lang w:val="en-US"/>
        </w:rPr>
        <w:t xml:space="preserve"> with the studied subject area.</w:t>
      </w:r>
    </w:p>
    <w:p w:rsidR="004628F1" w:rsidRPr="008F3466" w:rsidRDefault="004628F1" w:rsidP="004628F1">
      <w:pPr>
        <w:shd w:val="clear" w:color="auto" w:fill="FFFFFF"/>
        <w:spacing w:after="0" w:line="360" w:lineRule="auto"/>
        <w:ind w:firstLine="708"/>
        <w:jc w:val="both"/>
        <w:rPr>
          <w:rFonts w:ascii="Times New Roman" w:hAnsi="Times New Roman" w:cs="Times New Roman"/>
          <w:iCs/>
          <w:sz w:val="28"/>
          <w:szCs w:val="28"/>
          <w:lang w:val="en-US"/>
        </w:rPr>
      </w:pPr>
      <w:r w:rsidRPr="008F3466">
        <w:rPr>
          <w:rFonts w:ascii="Times New Roman" w:hAnsi="Times New Roman" w:cs="Times New Roman"/>
          <w:iCs/>
          <w:sz w:val="28"/>
          <w:szCs w:val="28"/>
          <w:lang w:val="en-US"/>
        </w:rPr>
        <w:t xml:space="preserve">The very term "additional education" first appears in the Law on Education since 1992. The adoption of additional education as an independent area of educational activity at the legislative level occurred in 2012. At this time, this educational area </w:t>
      </w:r>
      <w:proofErr w:type="gramStart"/>
      <w:r w:rsidRPr="008F3466">
        <w:rPr>
          <w:rFonts w:ascii="Times New Roman" w:hAnsi="Times New Roman" w:cs="Times New Roman"/>
          <w:iCs/>
          <w:sz w:val="28"/>
          <w:szCs w:val="28"/>
          <w:lang w:val="en-US"/>
        </w:rPr>
        <w:t>is divided</w:t>
      </w:r>
      <w:proofErr w:type="gramEnd"/>
      <w:r w:rsidRPr="008F3466">
        <w:rPr>
          <w:rFonts w:ascii="Times New Roman" w:hAnsi="Times New Roman" w:cs="Times New Roman"/>
          <w:iCs/>
          <w:sz w:val="28"/>
          <w:szCs w:val="28"/>
          <w:lang w:val="en-US"/>
        </w:rPr>
        <w:t xml:space="preserve"> into “Additional education for children and adults” and “Additional professional education”.</w:t>
      </w:r>
    </w:p>
    <w:p w:rsidR="004628F1" w:rsidRPr="008F3466" w:rsidRDefault="004628F1" w:rsidP="004628F1">
      <w:pPr>
        <w:shd w:val="clear" w:color="auto" w:fill="FFFFFF"/>
        <w:spacing w:after="0" w:line="360" w:lineRule="auto"/>
        <w:ind w:firstLine="708"/>
        <w:jc w:val="both"/>
        <w:rPr>
          <w:rFonts w:ascii="Times New Roman" w:hAnsi="Times New Roman" w:cs="Times New Roman"/>
          <w:iCs/>
          <w:sz w:val="28"/>
          <w:szCs w:val="28"/>
          <w:lang w:val="en-US"/>
        </w:rPr>
      </w:pPr>
      <w:r w:rsidRPr="008F3466">
        <w:rPr>
          <w:rFonts w:ascii="Times New Roman" w:hAnsi="Times New Roman" w:cs="Times New Roman"/>
          <w:iCs/>
          <w:sz w:val="28"/>
          <w:szCs w:val="28"/>
          <w:lang w:val="en-US"/>
        </w:rPr>
        <w:t xml:space="preserve">Given the relevance of modern cognitive terminology, it </w:t>
      </w:r>
      <w:proofErr w:type="gramStart"/>
      <w:r w:rsidRPr="008F3466">
        <w:rPr>
          <w:rFonts w:ascii="Times New Roman" w:hAnsi="Times New Roman" w:cs="Times New Roman"/>
          <w:iCs/>
          <w:sz w:val="28"/>
          <w:szCs w:val="28"/>
          <w:lang w:val="en-US"/>
        </w:rPr>
        <w:t>should be understood</w:t>
      </w:r>
      <w:proofErr w:type="gramEnd"/>
      <w:r w:rsidRPr="008F3466">
        <w:rPr>
          <w:rFonts w:ascii="Times New Roman" w:hAnsi="Times New Roman" w:cs="Times New Roman"/>
          <w:iCs/>
          <w:sz w:val="28"/>
          <w:szCs w:val="28"/>
          <w:lang w:val="en-US"/>
        </w:rPr>
        <w:t xml:space="preserve"> that the </w:t>
      </w:r>
      <w:proofErr w:type="spellStart"/>
      <w:r w:rsidRPr="008F3466">
        <w:rPr>
          <w:rFonts w:ascii="Times New Roman" w:hAnsi="Times New Roman" w:cs="Times New Roman"/>
          <w:iCs/>
          <w:sz w:val="28"/>
          <w:szCs w:val="28"/>
          <w:lang w:val="en-US"/>
        </w:rPr>
        <w:t>categorial</w:t>
      </w:r>
      <w:proofErr w:type="spellEnd"/>
      <w:r w:rsidRPr="008F3466">
        <w:rPr>
          <w:rFonts w:ascii="Times New Roman" w:hAnsi="Times New Roman" w:cs="Times New Roman"/>
          <w:iCs/>
          <w:sz w:val="28"/>
          <w:szCs w:val="28"/>
          <w:lang w:val="en-US"/>
        </w:rPr>
        <w:t>-conceptual structuring of the terminology of any subject area is the leading one.</w:t>
      </w:r>
    </w:p>
    <w:p w:rsidR="004628F1" w:rsidRPr="008F3466" w:rsidRDefault="004628F1" w:rsidP="004628F1">
      <w:pPr>
        <w:shd w:val="clear" w:color="auto" w:fill="FFFFFF"/>
        <w:spacing w:after="0" w:line="360" w:lineRule="auto"/>
        <w:ind w:firstLine="708"/>
        <w:jc w:val="both"/>
        <w:rPr>
          <w:rFonts w:ascii="Times New Roman" w:hAnsi="Times New Roman" w:cs="Times New Roman"/>
          <w:iCs/>
          <w:sz w:val="28"/>
          <w:szCs w:val="28"/>
          <w:lang w:val="en-US"/>
        </w:rPr>
      </w:pPr>
      <w:r w:rsidRPr="008F3466">
        <w:rPr>
          <w:rFonts w:ascii="Times New Roman" w:hAnsi="Times New Roman" w:cs="Times New Roman"/>
          <w:iCs/>
          <w:sz w:val="28"/>
          <w:szCs w:val="28"/>
          <w:lang w:val="en-US"/>
        </w:rPr>
        <w:t xml:space="preserve">The conceptual and thematic modules of the subject area “Additional education” (“Methods and techniques of educational activity”, “Didactic means of educational activity”, “Forms of organization of educational activity”, “Area of quality of educational activity”) that we have considered, form a model of the terminology sphere, which, in its turn, has a high semantic potential. The use of the </w:t>
      </w:r>
      <w:r w:rsidRPr="008F3466">
        <w:rPr>
          <w:rFonts w:ascii="Times New Roman" w:hAnsi="Times New Roman" w:cs="Times New Roman"/>
          <w:iCs/>
          <w:sz w:val="28"/>
          <w:szCs w:val="28"/>
          <w:lang w:val="en-US"/>
        </w:rPr>
        <w:lastRenderedPageBreak/>
        <w:t>conceptual-categorical approach made it possible to systematize the terms of this professional field and to identify the structural relationships of terminological units.</w:t>
      </w:r>
    </w:p>
    <w:p w:rsidR="004628F1" w:rsidRPr="008F3466" w:rsidRDefault="004628F1" w:rsidP="004628F1">
      <w:pPr>
        <w:shd w:val="clear" w:color="auto" w:fill="FFFFFF"/>
        <w:spacing w:after="0" w:line="360" w:lineRule="auto"/>
        <w:ind w:firstLine="708"/>
        <w:jc w:val="both"/>
        <w:rPr>
          <w:rFonts w:ascii="Times New Roman" w:hAnsi="Times New Roman" w:cs="Times New Roman"/>
          <w:iCs/>
          <w:sz w:val="28"/>
          <w:szCs w:val="28"/>
          <w:lang w:val="en-US"/>
        </w:rPr>
      </w:pPr>
      <w:r w:rsidRPr="008F3466">
        <w:rPr>
          <w:rFonts w:ascii="Times New Roman" w:hAnsi="Times New Roman" w:cs="Times New Roman"/>
          <w:iCs/>
          <w:sz w:val="28"/>
          <w:szCs w:val="28"/>
          <w:lang w:val="en-US"/>
        </w:rPr>
        <w:t xml:space="preserve">In the course of systematization of terms, we found that </w:t>
      </w:r>
      <w:proofErr w:type="gramStart"/>
      <w:r w:rsidRPr="008F3466">
        <w:rPr>
          <w:rFonts w:ascii="Times New Roman" w:hAnsi="Times New Roman" w:cs="Times New Roman"/>
          <w:iCs/>
          <w:sz w:val="28"/>
          <w:szCs w:val="28"/>
          <w:lang w:val="en-US"/>
        </w:rPr>
        <w:t>"Additional education" as a professional area of human activity is distinguished by a well-formed terminological apparatus</w:t>
      </w:r>
      <w:proofErr w:type="gramEnd"/>
      <w:r w:rsidRPr="008F3466">
        <w:rPr>
          <w:rFonts w:ascii="Times New Roman" w:hAnsi="Times New Roman" w:cs="Times New Roman"/>
          <w:iCs/>
          <w:sz w:val="28"/>
          <w:szCs w:val="28"/>
          <w:lang w:val="en-US"/>
        </w:rPr>
        <w:t>.</w:t>
      </w:r>
    </w:p>
    <w:p w:rsidR="004628F1" w:rsidRPr="008F3466" w:rsidRDefault="004628F1" w:rsidP="004628F1">
      <w:pPr>
        <w:shd w:val="clear" w:color="auto" w:fill="FFFFFF"/>
        <w:spacing w:after="0" w:line="360" w:lineRule="auto"/>
        <w:ind w:firstLine="708"/>
        <w:jc w:val="both"/>
        <w:rPr>
          <w:rFonts w:ascii="Times New Roman" w:hAnsi="Times New Roman" w:cs="Times New Roman"/>
          <w:iCs/>
          <w:sz w:val="28"/>
          <w:szCs w:val="28"/>
          <w:highlight w:val="white"/>
          <w:lang w:val="en-US"/>
        </w:rPr>
      </w:pPr>
      <w:r w:rsidRPr="008F3466">
        <w:rPr>
          <w:rFonts w:ascii="Times New Roman" w:hAnsi="Times New Roman" w:cs="Times New Roman"/>
          <w:b/>
          <w:iCs/>
          <w:sz w:val="28"/>
          <w:szCs w:val="28"/>
          <w:highlight w:val="white"/>
          <w:lang w:val="en-US"/>
        </w:rPr>
        <w:t>Key words:</w:t>
      </w:r>
      <w:r w:rsidRPr="008F3466">
        <w:rPr>
          <w:rFonts w:ascii="Times New Roman" w:hAnsi="Times New Roman" w:cs="Times New Roman"/>
          <w:iCs/>
          <w:sz w:val="28"/>
          <w:szCs w:val="28"/>
          <w:highlight w:val="white"/>
          <w:lang w:val="en-US"/>
        </w:rPr>
        <w:t xml:space="preserve"> </w:t>
      </w:r>
      <w:r w:rsidRPr="008F3466">
        <w:rPr>
          <w:rFonts w:ascii="Times New Roman" w:hAnsi="Times New Roman" w:cs="Times New Roman"/>
          <w:iCs/>
          <w:sz w:val="28"/>
          <w:szCs w:val="28"/>
          <w:lang w:val="en-US"/>
        </w:rPr>
        <w:t>terminology, terminology, subject area, model, categorical approach, module.</w:t>
      </w:r>
    </w:p>
    <w:p w:rsidR="004628F1" w:rsidRPr="00115F38" w:rsidRDefault="004628F1" w:rsidP="004628F1">
      <w:pPr>
        <w:spacing w:after="0" w:line="360" w:lineRule="auto"/>
        <w:ind w:firstLine="708"/>
        <w:jc w:val="both"/>
        <w:rPr>
          <w:rFonts w:ascii="Times New Roman" w:hAnsi="Times New Roman" w:cs="Times New Roman"/>
          <w:b/>
          <w:i/>
          <w:sz w:val="28"/>
          <w:szCs w:val="28"/>
          <w:highlight w:val="white"/>
          <w:lang w:val="en-US"/>
        </w:rPr>
      </w:pPr>
      <w:r w:rsidRPr="00115F38">
        <w:rPr>
          <w:rFonts w:ascii="Times New Roman" w:hAnsi="Times New Roman" w:cs="Times New Roman"/>
          <w:b/>
          <w:i/>
          <w:sz w:val="28"/>
          <w:szCs w:val="28"/>
          <w:highlight w:val="white"/>
          <w:lang w:val="en-US"/>
        </w:rPr>
        <w:t xml:space="preserve"> </w:t>
      </w:r>
    </w:p>
    <w:sectPr w:rsidR="004628F1" w:rsidRPr="00115F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AF7" w:rsidRDefault="001A7AF7" w:rsidP="006808DF">
      <w:pPr>
        <w:spacing w:after="0" w:line="240" w:lineRule="auto"/>
      </w:pPr>
      <w:r>
        <w:separator/>
      </w:r>
    </w:p>
  </w:endnote>
  <w:endnote w:type="continuationSeparator" w:id="0">
    <w:p w:rsidR="001A7AF7" w:rsidRDefault="001A7AF7" w:rsidP="00680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AF7" w:rsidRDefault="001A7AF7" w:rsidP="006808DF">
      <w:pPr>
        <w:spacing w:after="0" w:line="240" w:lineRule="auto"/>
      </w:pPr>
      <w:r>
        <w:separator/>
      </w:r>
    </w:p>
  </w:footnote>
  <w:footnote w:type="continuationSeparator" w:id="0">
    <w:p w:rsidR="001A7AF7" w:rsidRDefault="001A7AF7" w:rsidP="006808DF">
      <w:pPr>
        <w:spacing w:after="0" w:line="240" w:lineRule="auto"/>
      </w:pPr>
      <w:r>
        <w:continuationSeparator/>
      </w:r>
    </w:p>
  </w:footnote>
  <w:footnote w:id="1">
    <w:p w:rsidR="006808DF" w:rsidRPr="00902603" w:rsidRDefault="006808DF" w:rsidP="006808DF">
      <w:pPr>
        <w:pStyle w:val="a5"/>
        <w:ind w:firstLine="567"/>
        <w:jc w:val="both"/>
        <w:rPr>
          <w:rFonts w:ascii="Times New Roman" w:hAnsi="Times New Roman" w:cs="Times New Roman"/>
        </w:rPr>
      </w:pPr>
      <w:r w:rsidRPr="00902603">
        <w:rPr>
          <w:rStyle w:val="a7"/>
          <w:rFonts w:ascii="Times New Roman" w:hAnsi="Times New Roman" w:cs="Times New Roman"/>
        </w:rPr>
        <w:footnoteRef/>
      </w:r>
      <w:r w:rsidRPr="00902603">
        <w:rPr>
          <w:rFonts w:ascii="Times New Roman" w:hAnsi="Times New Roman" w:cs="Times New Roman"/>
        </w:rPr>
        <w:t xml:space="preserve"> Статья подготовлена при финансовой поддержке РФФИ, проект № 20-59-00017 «Историческая культура белорусов и россиян: формирование представлений о национальном и общем прошлом».</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E3"/>
    <w:rsid w:val="0010457A"/>
    <w:rsid w:val="001475E9"/>
    <w:rsid w:val="001A7AF7"/>
    <w:rsid w:val="00261E7B"/>
    <w:rsid w:val="003E10E3"/>
    <w:rsid w:val="004628F1"/>
    <w:rsid w:val="005F0B5A"/>
    <w:rsid w:val="006656DA"/>
    <w:rsid w:val="006808DF"/>
    <w:rsid w:val="00883B8D"/>
    <w:rsid w:val="00A4736E"/>
    <w:rsid w:val="00AF3EF0"/>
    <w:rsid w:val="00B62B7B"/>
    <w:rsid w:val="00BB0EB8"/>
    <w:rsid w:val="00D47384"/>
    <w:rsid w:val="00F35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94755-E789-4D71-A64C-B5FC6F9D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6DA"/>
  </w:style>
  <w:style w:type="paragraph" w:styleId="2">
    <w:name w:val="heading 2"/>
    <w:basedOn w:val="a"/>
    <w:next w:val="a"/>
    <w:link w:val="20"/>
    <w:uiPriority w:val="9"/>
    <w:unhideWhenUsed/>
    <w:qFormat/>
    <w:rsid w:val="004628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656DA"/>
    <w:pPr>
      <w:ind w:left="720"/>
      <w:contextualSpacing/>
    </w:pPr>
  </w:style>
  <w:style w:type="character" w:customStyle="1" w:styleId="a4">
    <w:name w:val="Абзац списка Знак"/>
    <w:basedOn w:val="a0"/>
    <w:link w:val="a3"/>
    <w:uiPriority w:val="34"/>
    <w:rsid w:val="006656DA"/>
  </w:style>
  <w:style w:type="paragraph" w:styleId="a5">
    <w:name w:val="footnote text"/>
    <w:basedOn w:val="a"/>
    <w:link w:val="a6"/>
    <w:uiPriority w:val="99"/>
    <w:unhideWhenUsed/>
    <w:rsid w:val="006808DF"/>
    <w:pPr>
      <w:spacing w:after="0" w:line="240" w:lineRule="auto"/>
    </w:pPr>
    <w:rPr>
      <w:sz w:val="20"/>
      <w:szCs w:val="20"/>
    </w:rPr>
  </w:style>
  <w:style w:type="character" w:customStyle="1" w:styleId="a6">
    <w:name w:val="Текст сноски Знак"/>
    <w:basedOn w:val="a0"/>
    <w:link w:val="a5"/>
    <w:uiPriority w:val="99"/>
    <w:rsid w:val="006808DF"/>
    <w:rPr>
      <w:sz w:val="20"/>
      <w:szCs w:val="20"/>
    </w:rPr>
  </w:style>
  <w:style w:type="character" w:styleId="a7">
    <w:name w:val="footnote reference"/>
    <w:basedOn w:val="a0"/>
    <w:uiPriority w:val="99"/>
    <w:unhideWhenUsed/>
    <w:rsid w:val="006808DF"/>
    <w:rPr>
      <w:vertAlign w:val="superscript"/>
    </w:rPr>
  </w:style>
  <w:style w:type="paragraph" w:styleId="a8">
    <w:name w:val="No Spacing"/>
    <w:uiPriority w:val="1"/>
    <w:qFormat/>
    <w:rsid w:val="004628F1"/>
    <w:pPr>
      <w:spacing w:after="0" w:line="240" w:lineRule="auto"/>
    </w:pPr>
    <w:rPr>
      <w:rFonts w:eastAsiaTheme="minorEastAsia"/>
      <w:lang w:eastAsia="ru-RU"/>
    </w:rPr>
  </w:style>
  <w:style w:type="character" w:customStyle="1" w:styleId="sended">
    <w:name w:val="sended"/>
    <w:basedOn w:val="a0"/>
    <w:rsid w:val="004628F1"/>
  </w:style>
  <w:style w:type="character" w:customStyle="1" w:styleId="20">
    <w:name w:val="Заголовок 2 Знак"/>
    <w:basedOn w:val="a0"/>
    <w:link w:val="2"/>
    <w:uiPriority w:val="9"/>
    <w:rsid w:val="004628F1"/>
    <w:rPr>
      <w:rFonts w:asciiTheme="majorHAnsi" w:eastAsiaTheme="majorEastAsia" w:hAnsiTheme="majorHAnsi" w:cstheme="majorBidi"/>
      <w:color w:val="2E74B5" w:themeColor="accent1" w:themeShade="BF"/>
      <w:sz w:val="26"/>
      <w:szCs w:val="26"/>
    </w:rPr>
  </w:style>
  <w:style w:type="paragraph" w:styleId="a9">
    <w:name w:val="Body Text Indent"/>
    <w:basedOn w:val="a"/>
    <w:link w:val="aa"/>
    <w:uiPriority w:val="99"/>
    <w:rsid w:val="004628F1"/>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uiPriority w:val="99"/>
    <w:rsid w:val="004628F1"/>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acode.com/online/udc/8/81.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48</Pages>
  <Words>13445</Words>
  <Characters>76640</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D-4302020901</dc:creator>
  <cp:keywords/>
  <dc:description/>
  <cp:lastModifiedBy>D-4302020901</cp:lastModifiedBy>
  <cp:revision>7</cp:revision>
  <dcterms:created xsi:type="dcterms:W3CDTF">2022-11-15T11:38:00Z</dcterms:created>
  <dcterms:modified xsi:type="dcterms:W3CDTF">2022-11-15T12:03:00Z</dcterms:modified>
</cp:coreProperties>
</file>